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4E7C" w14:textId="77777777" w:rsidR="006539D6" w:rsidRDefault="006539D6" w:rsidP="006539D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03EAE3FC" w14:textId="77777777" w:rsidR="006539D6" w:rsidRDefault="006539D6" w:rsidP="006539D6">
      <w:pPr>
        <w:pStyle w:val="Standard"/>
        <w:jc w:val="center"/>
        <w:rPr>
          <w:bCs/>
        </w:rPr>
      </w:pPr>
    </w:p>
    <w:p w14:paraId="6538F477" w14:textId="77777777" w:rsidR="006539D6" w:rsidRDefault="006539D6" w:rsidP="006539D6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550762BB" w14:textId="77777777" w:rsidR="006539D6" w:rsidRDefault="006539D6" w:rsidP="006539D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6539D6" w14:paraId="395B6555" w14:textId="77777777" w:rsidTr="006B1A2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3702F" w14:textId="77777777" w:rsidR="006539D6" w:rsidRDefault="006539D6" w:rsidP="006B1A20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8327" w14:textId="58FA3684" w:rsidR="006539D6" w:rsidRDefault="006539D6" w:rsidP="006B1A20">
            <w:pPr>
              <w:pStyle w:val="TableContents"/>
            </w:pPr>
            <w:r>
              <w:t>Środa (31.03.2021 r.)</w:t>
            </w:r>
          </w:p>
        </w:tc>
      </w:tr>
      <w:tr w:rsidR="006539D6" w14:paraId="6953A549" w14:textId="77777777" w:rsidTr="006B1A2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3284" w14:textId="77777777" w:rsidR="006539D6" w:rsidRDefault="006539D6" w:rsidP="006B1A20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B41E" w14:textId="7A4831E6" w:rsidR="006539D6" w:rsidRDefault="006539D6" w:rsidP="006B1A20">
            <w:pPr>
              <w:pStyle w:val="TableContents"/>
            </w:pPr>
            <w:r>
              <w:t>Wesoła Wielkanoc</w:t>
            </w:r>
          </w:p>
        </w:tc>
      </w:tr>
      <w:tr w:rsidR="006539D6" w14:paraId="722D8042" w14:textId="77777777" w:rsidTr="006B1A2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CFD0" w14:textId="77777777" w:rsidR="006539D6" w:rsidRDefault="006539D6" w:rsidP="006B1A20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46CB" w14:textId="4FA67A5E" w:rsidR="006539D6" w:rsidRDefault="00104FC5" w:rsidP="006B1A20">
            <w:pPr>
              <w:pStyle w:val="TableContents"/>
            </w:pPr>
            <w:r>
              <w:t>Aby otworzyć plik PDF z ćwiczeniami, proszę kliknąć w ikonkę 2 razy.</w:t>
            </w:r>
          </w:p>
        </w:tc>
      </w:tr>
      <w:tr w:rsidR="006539D6" w14:paraId="3A8B684A" w14:textId="77777777" w:rsidTr="006B1A2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4BC0" w14:textId="77777777" w:rsidR="006539D6" w:rsidRDefault="006539D6" w:rsidP="006B1A20">
            <w:pPr>
              <w:pStyle w:val="TableContents"/>
            </w:pPr>
            <w:r>
              <w:t>Przesłanki dla dziecka</w:t>
            </w:r>
          </w:p>
          <w:p w14:paraId="11CCF49F" w14:textId="77777777" w:rsidR="006539D6" w:rsidRDefault="006539D6" w:rsidP="006B1A20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3281" w14:textId="3AA92721" w:rsidR="006539D6" w:rsidRDefault="00104FC5" w:rsidP="006B1A20">
            <w:pPr>
              <w:pStyle w:val="TableContents"/>
            </w:pPr>
            <w:r>
              <w:t xml:space="preserve">Święta coraz bliżej, tym razem, to zajączek patrzy jak pracujecie! Powodzenia!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</w:tc>
      </w:tr>
      <w:tr w:rsidR="006539D6" w14:paraId="62D60E40" w14:textId="77777777" w:rsidTr="006B1A2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A83E" w14:textId="77777777" w:rsidR="006539D6" w:rsidRDefault="006539D6" w:rsidP="006B1A20">
            <w:pPr>
              <w:pStyle w:val="TableContents"/>
            </w:pPr>
            <w:r>
              <w:t>Propozycje i opis zajęć /</w:t>
            </w:r>
          </w:p>
          <w:p w14:paraId="793EFF54" w14:textId="77777777" w:rsidR="006539D6" w:rsidRDefault="006539D6" w:rsidP="006B1A20">
            <w:pPr>
              <w:pStyle w:val="TableContents"/>
            </w:pPr>
            <w:r>
              <w:t>działań dziecka :</w:t>
            </w:r>
          </w:p>
          <w:p w14:paraId="00D62B30" w14:textId="77777777" w:rsidR="006539D6" w:rsidRDefault="006539D6" w:rsidP="006B1A20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334372AE" w14:textId="77777777" w:rsidR="006539D6" w:rsidRDefault="006539D6" w:rsidP="006B1A20">
            <w:pPr>
              <w:pStyle w:val="TableContents"/>
            </w:pPr>
            <w:r>
              <w:t xml:space="preserve">           (gimnastyka)</w:t>
            </w:r>
          </w:p>
          <w:p w14:paraId="3D93576D" w14:textId="77777777" w:rsidR="006539D6" w:rsidRDefault="006539D6" w:rsidP="006B1A20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588DCA40" w14:textId="77777777" w:rsidR="006539D6" w:rsidRDefault="006539D6" w:rsidP="006B1A20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5294CCB8" w14:textId="77777777" w:rsidR="006539D6" w:rsidRDefault="006539D6" w:rsidP="006B1A20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317E9605" w14:textId="77777777" w:rsidR="006539D6" w:rsidRDefault="006539D6" w:rsidP="006B1A20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604E1C39" w14:textId="77777777" w:rsidR="006539D6" w:rsidRDefault="006539D6" w:rsidP="006B1A20">
            <w:pPr>
              <w:pStyle w:val="TableContents"/>
            </w:pPr>
            <w:r>
              <w:t xml:space="preserve">            itp.</w:t>
            </w:r>
          </w:p>
          <w:p w14:paraId="2F9DB1D1" w14:textId="77777777" w:rsidR="006539D6" w:rsidRDefault="006539D6" w:rsidP="006B1A20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70B4A" w14:textId="77777777" w:rsidR="006539D6" w:rsidRDefault="00117F82" w:rsidP="00117F82">
            <w:pPr>
              <w:pStyle w:val="TableContents"/>
              <w:numPr>
                <w:ilvl w:val="0"/>
                <w:numId w:val="2"/>
              </w:numPr>
            </w:pPr>
            <w:r>
              <w:t xml:space="preserve">Ćwiczenie dużych grup mięśniowych „Płyniemy łódką”. Dziecko w pozycji siadu prostego, nogi lekko rozsunięte. Ręce układa tak, jakby trzymało wiosła w łódce. Na hasło Rodzica: </w:t>
            </w:r>
            <w:r>
              <w:rPr>
                <w:i/>
                <w:iCs/>
              </w:rPr>
              <w:t xml:space="preserve">Płyniemy łódką! </w:t>
            </w:r>
            <w:r>
              <w:t>Dziecko podciąga nogi w kierunku brzucha, tułów lekko odchyla w tył, rękami naśladuje ruchy jak przy wiosłowaniu łódką. Ręce w przód – nogi proste, ręce ugięte – nogi przyciągnięte do brzucha, tułów odchylony.</w:t>
            </w:r>
          </w:p>
          <w:p w14:paraId="64C576E5" w14:textId="77777777" w:rsidR="00117F82" w:rsidRDefault="00117F82" w:rsidP="00117F82">
            <w:pPr>
              <w:pStyle w:val="TableContents"/>
            </w:pPr>
          </w:p>
          <w:p w14:paraId="207E40F7" w14:textId="77777777" w:rsidR="00117F82" w:rsidRDefault="00117F82" w:rsidP="00117F82">
            <w:pPr>
              <w:pStyle w:val="TableContents"/>
              <w:numPr>
                <w:ilvl w:val="0"/>
                <w:numId w:val="2"/>
              </w:numPr>
            </w:pPr>
            <w:r>
              <w:t>Wykonywanie ćwiczenia s. 51 – kolorowanie obrazka zgodnie z kodem, przypomnienie różnicy między ptakami a ssakami, zaznaczenie okienka obok zdjęcia ptaka.</w:t>
            </w:r>
          </w:p>
          <w:p w14:paraId="268EF94E" w14:textId="77777777" w:rsidR="00117F82" w:rsidRDefault="00117F82" w:rsidP="00117F82">
            <w:pPr>
              <w:pStyle w:val="Akapitzlist"/>
            </w:pPr>
          </w:p>
          <w:p w14:paraId="788F3B54" w14:textId="77777777" w:rsidR="00117F82" w:rsidRDefault="00117F82" w:rsidP="00117F82">
            <w:pPr>
              <w:pStyle w:val="TableContents"/>
              <w:numPr>
                <w:ilvl w:val="0"/>
                <w:numId w:val="2"/>
              </w:numPr>
            </w:pPr>
            <w:r>
              <w:t>Rozmowa na temat Świąt Wielkanocnych – dziecko opowiada o świątecznych symbolach, zwyczajach świątecznych i o przygotowaniach do świąt. Rodzic czyta wiersz Maciejki Mazan „Wielkanoc”</w:t>
            </w:r>
          </w:p>
          <w:p w14:paraId="29E40592" w14:textId="77777777" w:rsidR="00117F82" w:rsidRDefault="00117F82" w:rsidP="00117F82">
            <w:pPr>
              <w:pStyle w:val="Akapitzlist"/>
            </w:pPr>
          </w:p>
          <w:p w14:paraId="1E36974D" w14:textId="77777777" w:rsidR="00117F82" w:rsidRDefault="00D32A8C" w:rsidP="00117F82">
            <w:pPr>
              <w:pStyle w:val="TableContents"/>
              <w:ind w:left="720"/>
            </w:pPr>
            <w:r>
              <w:t>Wkrótce już Wielkanoc,</w:t>
            </w:r>
            <w:r>
              <w:br/>
              <w:t>więc będą pisanki,</w:t>
            </w:r>
            <w:r>
              <w:br/>
              <w:t>bazie i palemki</w:t>
            </w:r>
            <w:r>
              <w:br/>
              <w:t>i z cukru baranki.</w:t>
            </w:r>
          </w:p>
          <w:p w14:paraId="3DDB6839" w14:textId="77777777" w:rsidR="00D32A8C" w:rsidRDefault="00D32A8C" w:rsidP="00117F82">
            <w:pPr>
              <w:pStyle w:val="TableContents"/>
              <w:ind w:left="720"/>
            </w:pPr>
          </w:p>
          <w:p w14:paraId="12A1C922" w14:textId="77777777" w:rsidR="00D32A8C" w:rsidRDefault="00D32A8C" w:rsidP="00117F82">
            <w:pPr>
              <w:pStyle w:val="TableContents"/>
              <w:ind w:left="720"/>
            </w:pPr>
            <w:r>
              <w:t>Na świątecznym stole</w:t>
            </w:r>
            <w:r>
              <w:br/>
              <w:t>stanie chrzan i żurek</w:t>
            </w:r>
            <w:r>
              <w:br/>
              <w:t>lukrowana babka</w:t>
            </w:r>
            <w:r>
              <w:br/>
              <w:t>i pyszny mazurek.</w:t>
            </w:r>
            <w:r>
              <w:br/>
            </w:r>
            <w:r>
              <w:br/>
              <w:t>A na Śmigus-Dyngus</w:t>
            </w:r>
            <w:r>
              <w:br/>
              <w:t>będzie chlustać woda.</w:t>
            </w:r>
            <w:r>
              <w:br/>
              <w:t>I to już świąt koniec.</w:t>
            </w:r>
            <w:r>
              <w:br/>
              <w:t>Co, tak szybko? Szkoda…</w:t>
            </w:r>
          </w:p>
          <w:p w14:paraId="2028300F" w14:textId="77777777" w:rsidR="00D32A8C" w:rsidRDefault="00D32A8C" w:rsidP="00D32A8C">
            <w:pPr>
              <w:pStyle w:val="TableContents"/>
            </w:pPr>
          </w:p>
          <w:p w14:paraId="1B263268" w14:textId="77777777" w:rsidR="00D32A8C" w:rsidRDefault="00D32A8C" w:rsidP="00D32A8C">
            <w:pPr>
              <w:pStyle w:val="TableContents"/>
              <w:numPr>
                <w:ilvl w:val="0"/>
                <w:numId w:val="2"/>
              </w:numPr>
            </w:pPr>
            <w:r>
              <w:t xml:space="preserve">Dzielenie na sylaby wyrazów: </w:t>
            </w:r>
            <w:r>
              <w:rPr>
                <w:i/>
                <w:iCs/>
              </w:rPr>
              <w:t xml:space="preserve">baranek, jajko, pisanka, babka, mazurek. </w:t>
            </w:r>
            <w:r>
              <w:t>Dziecko określa</w:t>
            </w:r>
            <w:r w:rsidR="00104FC5">
              <w:t>, ile jest sylab w danym wyrazie.</w:t>
            </w:r>
          </w:p>
          <w:p w14:paraId="7AEF0791" w14:textId="77777777" w:rsidR="00104FC5" w:rsidRDefault="00104FC5" w:rsidP="00104FC5">
            <w:pPr>
              <w:pStyle w:val="TableContents"/>
            </w:pPr>
          </w:p>
          <w:p w14:paraId="13FDF31B" w14:textId="77777777" w:rsidR="00104FC5" w:rsidRDefault="00104FC5" w:rsidP="00104FC5">
            <w:pPr>
              <w:pStyle w:val="TableContents"/>
              <w:numPr>
                <w:ilvl w:val="0"/>
                <w:numId w:val="2"/>
              </w:numPr>
            </w:pPr>
            <w:r>
              <w:t xml:space="preserve">Układanie zdań z wyrazami: </w:t>
            </w:r>
            <w:r>
              <w:rPr>
                <w:i/>
                <w:iCs/>
              </w:rPr>
              <w:t xml:space="preserve">baranek, jajko, pisanka, babka, mazurek. </w:t>
            </w:r>
            <w:r>
              <w:t>Liczenie wyrazów w zdaniu.</w:t>
            </w:r>
          </w:p>
          <w:p w14:paraId="10640982" w14:textId="77777777" w:rsidR="00104FC5" w:rsidRDefault="00104FC5" w:rsidP="00104FC5">
            <w:pPr>
              <w:pStyle w:val="Akapitzlist"/>
            </w:pPr>
          </w:p>
          <w:p w14:paraId="4FBB631C" w14:textId="1FDCBDEE" w:rsidR="00104FC5" w:rsidRDefault="00104FC5" w:rsidP="00104FC5">
            <w:pPr>
              <w:pStyle w:val="TableContents"/>
              <w:numPr>
                <w:ilvl w:val="0"/>
                <w:numId w:val="2"/>
              </w:numPr>
            </w:pPr>
            <w:r>
              <w:t xml:space="preserve">Wykonywanie ćwiczeń, s. 52-53. Ćwiczenie spostrzegawczości, przeliczanie w zakresie 10, ćwiczenie grafomotoryczne. </w:t>
            </w:r>
            <w:r>
              <w:lastRenderedPageBreak/>
              <w:t>Ćwiczenie percepcji wzrokowej – który cień pasuje do kurczaka.</w:t>
            </w:r>
          </w:p>
        </w:tc>
      </w:tr>
      <w:tr w:rsidR="006539D6" w14:paraId="78612A7E" w14:textId="77777777" w:rsidTr="006B1A2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D885D" w14:textId="77777777" w:rsidR="006539D6" w:rsidRDefault="006539D6" w:rsidP="006B1A20">
            <w:pPr>
              <w:pStyle w:val="TableContents"/>
            </w:pPr>
            <w:r>
              <w:lastRenderedPageBreak/>
              <w:t>Link do materiałów ,</w:t>
            </w:r>
          </w:p>
          <w:p w14:paraId="5B952CD4" w14:textId="77777777" w:rsidR="006539D6" w:rsidRDefault="006539D6" w:rsidP="006B1A2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5A114" w14:textId="7F03CC9D" w:rsidR="006539D6" w:rsidRDefault="00104FC5" w:rsidP="006B1A20">
            <w:pPr>
              <w:pStyle w:val="TableContents"/>
            </w:pPr>
            <w:r>
              <w:object w:dxaOrig="6226" w:dyaOrig="810" w14:anchorId="4FCDA8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1.25pt;height:40.5pt" o:ole="">
                  <v:imagedata r:id="rId5" o:title=""/>
                </v:shape>
                <o:OLEObject Type="Embed" ProgID="Package" ShapeID="_x0000_i1025" DrawAspect="Content" ObjectID="_1678696794" r:id="rId6"/>
              </w:object>
            </w:r>
          </w:p>
        </w:tc>
      </w:tr>
      <w:tr w:rsidR="006539D6" w14:paraId="781BAC1D" w14:textId="77777777" w:rsidTr="006B1A2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26C0" w14:textId="77777777" w:rsidR="006539D6" w:rsidRDefault="006539D6" w:rsidP="006B1A20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89C5" w14:textId="77777777" w:rsidR="006539D6" w:rsidRDefault="00104FC5" w:rsidP="006B1A20">
            <w:pPr>
              <w:pStyle w:val="TableContents"/>
            </w:pPr>
            <w:r>
              <w:t>Dziecko:</w:t>
            </w:r>
          </w:p>
          <w:p w14:paraId="48B73B56" w14:textId="77777777" w:rsidR="00104FC5" w:rsidRDefault="00104FC5" w:rsidP="006B1A20">
            <w:pPr>
              <w:pStyle w:val="TableContents"/>
            </w:pPr>
            <w:r>
              <w:t>- rozwija spostrzegawczość (I 9)</w:t>
            </w:r>
          </w:p>
          <w:p w14:paraId="7B338DCB" w14:textId="77777777" w:rsidR="00104FC5" w:rsidRDefault="00104FC5" w:rsidP="006B1A20">
            <w:pPr>
              <w:pStyle w:val="TableContents"/>
            </w:pPr>
            <w:r>
              <w:t>- formułuje dłuższe, wielozdaniowe wypowiedzi (IV 2, 5)</w:t>
            </w:r>
          </w:p>
          <w:p w14:paraId="48CBBBAB" w14:textId="77777777" w:rsidR="00104FC5" w:rsidRDefault="00104FC5" w:rsidP="006B1A20">
            <w:pPr>
              <w:pStyle w:val="TableContents"/>
            </w:pPr>
            <w:r>
              <w:t>- rozwija logiczne myślenie (IV 5)</w:t>
            </w:r>
          </w:p>
          <w:p w14:paraId="6AA7BA1F" w14:textId="77777777" w:rsidR="00104FC5" w:rsidRDefault="00104FC5" w:rsidP="006B1A20">
            <w:pPr>
              <w:pStyle w:val="TableContents"/>
            </w:pPr>
            <w:r>
              <w:t>- dzieli słowa na sylaby i zdania na słowa (IV 2)</w:t>
            </w:r>
          </w:p>
          <w:p w14:paraId="47E35AB5" w14:textId="5A3809BF" w:rsidR="00104FC5" w:rsidRDefault="00104FC5" w:rsidP="006B1A20">
            <w:pPr>
              <w:pStyle w:val="TableContents"/>
            </w:pPr>
            <w:r>
              <w:t>- umie odczytać kod (IV 9)</w:t>
            </w:r>
          </w:p>
        </w:tc>
      </w:tr>
    </w:tbl>
    <w:p w14:paraId="58A6D6FC" w14:textId="77777777" w:rsidR="006539D6" w:rsidRDefault="006539D6" w:rsidP="006539D6">
      <w:pPr>
        <w:pStyle w:val="Standard"/>
      </w:pPr>
    </w:p>
    <w:p w14:paraId="13926488" w14:textId="77777777" w:rsidR="006539D6" w:rsidRDefault="006539D6" w:rsidP="006539D6">
      <w:pPr>
        <w:pStyle w:val="Standard"/>
      </w:pPr>
      <w:r>
        <w:t>Opracowała: Dominika Koszucka</w:t>
      </w:r>
    </w:p>
    <w:p w14:paraId="4635C11F" w14:textId="77777777" w:rsidR="00F83961" w:rsidRDefault="00F83961"/>
    <w:sectPr w:rsidR="00F8396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A3916"/>
    <w:multiLevelType w:val="hybridMultilevel"/>
    <w:tmpl w:val="8EB4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3242"/>
    <w:multiLevelType w:val="multilevel"/>
    <w:tmpl w:val="96BE98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D6"/>
    <w:rsid w:val="00104FC5"/>
    <w:rsid w:val="00117F82"/>
    <w:rsid w:val="006539D6"/>
    <w:rsid w:val="00D32A8C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E19F"/>
  <w15:chartTrackingRefBased/>
  <w15:docId w15:val="{B7A3405A-AD50-4E6C-B294-49CC418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39D6"/>
    <w:pPr>
      <w:suppressLineNumbers/>
    </w:pPr>
  </w:style>
  <w:style w:type="paragraph" w:styleId="Akapitzlist">
    <w:name w:val="List Paragraph"/>
    <w:basedOn w:val="Normalny"/>
    <w:uiPriority w:val="34"/>
    <w:qFormat/>
    <w:rsid w:val="00117F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2021-03-31T09:10:00Z</dcterms:created>
  <dcterms:modified xsi:type="dcterms:W3CDTF">2021-03-31T09:53:00Z</dcterms:modified>
</cp:coreProperties>
</file>