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F2" w:rsidRPr="002A7AF2" w:rsidRDefault="002A7AF2" w:rsidP="002A7AF2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bookmarkStart w:id="0" w:name="_GoBack"/>
      <w:bookmarkEnd w:id="0"/>
      <w:r w:rsidRPr="002A7AF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Temat: Tamowanie krwawień i  krwotoków.</w:t>
      </w:r>
    </w:p>
    <w:p w:rsidR="002A7AF2" w:rsidRPr="002A7AF2" w:rsidRDefault="002A7AF2" w:rsidP="002A7AF2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A7AF2">
        <w:rPr>
          <w:rFonts w:ascii="Times New Roman" w:hAnsi="Times New Roman" w:cs="Times New Roman"/>
          <w:sz w:val="28"/>
          <w:szCs w:val="28"/>
        </w:rPr>
        <w:t xml:space="preserve">Wyjaśnienie pojęć: rana, krwotok, opatrunek uciskowy, opatrunek osłaniający. </w:t>
      </w:r>
    </w:p>
    <w:p w:rsidR="002A7AF2" w:rsidRPr="002A7AF2" w:rsidRDefault="002A7AF2" w:rsidP="002A7AF2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A7AF2">
        <w:rPr>
          <w:rFonts w:ascii="Times New Roman" w:hAnsi="Times New Roman" w:cs="Times New Roman"/>
          <w:sz w:val="28"/>
          <w:szCs w:val="28"/>
        </w:rPr>
        <w:t>Rodzaje ran i krwotoków.</w:t>
      </w:r>
    </w:p>
    <w:p w:rsidR="002A7AF2" w:rsidRPr="002A7AF2" w:rsidRDefault="002A7AF2" w:rsidP="002A7AF2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A7AF2">
        <w:rPr>
          <w:rFonts w:ascii="Times New Roman" w:hAnsi="Times New Roman" w:cs="Times New Roman"/>
          <w:sz w:val="28"/>
          <w:szCs w:val="28"/>
        </w:rPr>
        <w:t>Środki ochrony indywidualnej w kontakcie z płynami ustrojowym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2A7AF2" w:rsidRPr="002A7AF2" w:rsidRDefault="002A7AF2" w:rsidP="002A7AF2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A7AF2">
        <w:rPr>
          <w:rFonts w:ascii="Times New Roman" w:hAnsi="Times New Roman" w:cs="Times New Roman"/>
          <w:sz w:val="28"/>
          <w:szCs w:val="28"/>
        </w:rPr>
        <w:t>Tamowanie krwotoku z nosa.</w:t>
      </w:r>
    </w:p>
    <w:p w:rsidR="002A7AF2" w:rsidRPr="002A7AF2" w:rsidRDefault="002A7AF2" w:rsidP="002A7AF2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A7AF2">
        <w:rPr>
          <w:rFonts w:ascii="Times New Roman" w:hAnsi="Times New Roman" w:cs="Times New Roman"/>
          <w:sz w:val="28"/>
          <w:szCs w:val="28"/>
        </w:rPr>
        <w:t xml:space="preserve">Zakładanie opatrunku osłaniającego i uciskowego w obrębie kończyn. </w:t>
      </w:r>
    </w:p>
    <w:p w:rsidR="002A7AF2" w:rsidRPr="002A7AF2" w:rsidRDefault="002A7AF2" w:rsidP="002A7AF2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A7AF2">
        <w:rPr>
          <w:rFonts w:ascii="Times New Roman" w:hAnsi="Times New Roman" w:cs="Times New Roman"/>
          <w:sz w:val="28"/>
          <w:szCs w:val="28"/>
        </w:rPr>
        <w:t>Praktyczne sposoby opatrywania ran w zależności od miejsca zranienia.</w:t>
      </w:r>
    </w:p>
    <w:p w:rsidR="00B70C04" w:rsidRPr="002A7AF2" w:rsidRDefault="00B70C04" w:rsidP="002A7AF2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70C04" w:rsidRPr="002A7AF2" w:rsidRDefault="00B70C04" w:rsidP="002A7AF2">
      <w:pPr>
        <w:suppressAutoHyphens/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A7AF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1. Wymień 3 przypadki urazów, w których zakłada się opatrunek osłaniający. </w:t>
      </w:r>
    </w:p>
    <w:p w:rsidR="00B70C04" w:rsidRPr="002A7AF2" w:rsidRDefault="00B70C04" w:rsidP="002A7AF2">
      <w:pPr>
        <w:suppressAutoHyphens/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B70C04" w:rsidRPr="002A7AF2" w:rsidRDefault="00B70C04" w:rsidP="002A7AF2">
      <w:pPr>
        <w:suppressAutoHyphens/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A7AF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2. Wymień 3 przykłady środków zastępczych, których można użyć do tamowania krwotoku, kiedy brak środków opatrunkowych. </w:t>
      </w:r>
    </w:p>
    <w:p w:rsidR="00B70C04" w:rsidRPr="002A7AF2" w:rsidRDefault="00B70C04" w:rsidP="002A7AF2">
      <w:pPr>
        <w:suppressAutoHyphens/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B70C04" w:rsidRPr="002A7AF2" w:rsidRDefault="00B70C04" w:rsidP="002A7AF2">
      <w:pPr>
        <w:suppressAutoHyphens/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A7AF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3. Oceń prawdziwość podanych zdań dotyczących tamowania krwawień. Zaznacz P, </w:t>
      </w:r>
    </w:p>
    <w:p w:rsidR="00B70C04" w:rsidRPr="002A7AF2" w:rsidRDefault="002A7AF2" w:rsidP="002A7AF2">
      <w:pPr>
        <w:suppressAutoHyphens/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jeśli zdanie jest prawdziwe </w:t>
      </w:r>
      <w:r w:rsidR="00B70C04" w:rsidRPr="002A7AF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lub F, jeśli jest fałszywe.</w:t>
      </w:r>
    </w:p>
    <w:p w:rsidR="00B70C04" w:rsidRPr="002A7AF2" w:rsidRDefault="00B70C04" w:rsidP="002A7AF2">
      <w:pPr>
        <w:suppressAutoHyphens/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B70C04" w:rsidRPr="002A7AF2" w:rsidRDefault="00B70C04" w:rsidP="002A7AF2">
      <w:pPr>
        <w:suppressAutoHyphens/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Y="-38"/>
        <w:tblOverlap w:val="never"/>
        <w:tblW w:w="9019" w:type="dxa"/>
        <w:tblLook w:val="04A0" w:firstRow="1" w:lastRow="0" w:firstColumn="1" w:lastColumn="0" w:noHBand="0" w:noVBand="1"/>
      </w:tblPr>
      <w:tblGrid>
        <w:gridCol w:w="6799"/>
        <w:gridCol w:w="1110"/>
        <w:gridCol w:w="1110"/>
      </w:tblGrid>
      <w:tr w:rsidR="00B70C04" w:rsidRPr="002A7AF2" w:rsidTr="00B70C04">
        <w:trPr>
          <w:trHeight w:val="56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b/>
                <w:sz w:val="24"/>
                <w:szCs w:val="24"/>
                <w:lang w:eastAsia="ar-SA"/>
              </w:rPr>
              <w:t>Zdanie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b/>
                <w:sz w:val="24"/>
                <w:szCs w:val="24"/>
                <w:lang w:eastAsia="ar-SA"/>
              </w:rPr>
              <w:t>Prawda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b/>
                <w:sz w:val="24"/>
                <w:szCs w:val="24"/>
                <w:lang w:eastAsia="ar-SA"/>
              </w:rPr>
              <w:t>Fałsz</w:t>
            </w:r>
          </w:p>
        </w:tc>
      </w:tr>
      <w:tr w:rsidR="00B70C04" w:rsidRPr="002A7AF2" w:rsidTr="00B70C04">
        <w:trPr>
          <w:trHeight w:val="68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sz w:val="24"/>
                <w:szCs w:val="24"/>
                <w:lang w:eastAsia="ar-SA"/>
              </w:rPr>
              <w:t>1. Przed opatrzeniem rany należy wyjąć ciało obce (np. wbity kawałek szkła), które w niej tkwi.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b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b/>
                <w:sz w:val="24"/>
                <w:szCs w:val="24"/>
                <w:lang w:eastAsia="ar-SA"/>
              </w:rPr>
              <w:t>F</w:t>
            </w:r>
          </w:p>
        </w:tc>
      </w:tr>
      <w:tr w:rsidR="00B70C04" w:rsidRPr="002A7AF2" w:rsidTr="00B70C04">
        <w:trPr>
          <w:trHeight w:val="68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sz w:val="24"/>
                <w:szCs w:val="24"/>
                <w:lang w:eastAsia="ar-SA"/>
              </w:rPr>
              <w:t>2. Podczas opatrywania rany nie należy dotykać ani rany, ani powierzchni opatrunku.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b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b/>
                <w:sz w:val="24"/>
                <w:szCs w:val="24"/>
                <w:lang w:eastAsia="ar-SA"/>
              </w:rPr>
              <w:t>F</w:t>
            </w:r>
          </w:p>
        </w:tc>
      </w:tr>
      <w:tr w:rsidR="00B70C04" w:rsidRPr="002A7AF2" w:rsidTr="00B70C04">
        <w:trPr>
          <w:trHeight w:val="68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sz w:val="24"/>
                <w:szCs w:val="24"/>
                <w:lang w:eastAsia="ar-SA"/>
              </w:rPr>
              <w:t xml:space="preserve">3. Osoba, która ma krwotok z nosa, powinna odgiąć głowę do tyłu.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b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b/>
                <w:sz w:val="24"/>
                <w:szCs w:val="24"/>
                <w:lang w:eastAsia="ar-SA"/>
              </w:rPr>
              <w:t>F</w:t>
            </w:r>
          </w:p>
        </w:tc>
      </w:tr>
      <w:tr w:rsidR="00B70C04" w:rsidRPr="002A7AF2" w:rsidTr="00B70C04">
        <w:trPr>
          <w:trHeight w:val="68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sz w:val="24"/>
                <w:szCs w:val="24"/>
                <w:lang w:eastAsia="ar-SA"/>
              </w:rPr>
              <w:t xml:space="preserve">4. Opatrywanych ran nie należy przemywać spirytusem lub jodyną.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b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b/>
                <w:sz w:val="24"/>
                <w:szCs w:val="24"/>
                <w:lang w:eastAsia="ar-SA"/>
              </w:rPr>
              <w:t>F</w:t>
            </w:r>
          </w:p>
        </w:tc>
      </w:tr>
      <w:tr w:rsidR="00B70C04" w:rsidRPr="002A7AF2" w:rsidTr="00B70C04">
        <w:trPr>
          <w:trHeight w:val="68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sz w:val="24"/>
                <w:szCs w:val="24"/>
                <w:lang w:eastAsia="ar-SA"/>
              </w:rPr>
              <w:t>5. Opatrunek gazowy powinien pokrywać ranę oraz nieuszkodzoną skórę wokół rany.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b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04" w:rsidRPr="002A7AF2" w:rsidRDefault="00B70C04" w:rsidP="002A7AF2">
            <w:pPr>
              <w:suppressAutoHyphens/>
              <w:spacing w:line="360" w:lineRule="auto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2A7AF2">
              <w:rPr>
                <w:rFonts w:eastAsia="SimSun"/>
                <w:b/>
                <w:sz w:val="24"/>
                <w:szCs w:val="24"/>
                <w:lang w:eastAsia="ar-SA"/>
              </w:rPr>
              <w:t>F</w:t>
            </w:r>
          </w:p>
        </w:tc>
      </w:tr>
    </w:tbl>
    <w:p w:rsidR="00B9735A" w:rsidRPr="002A7AF2" w:rsidRDefault="00B9735A" w:rsidP="002A7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735A" w:rsidRPr="002A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0D2B"/>
    <w:multiLevelType w:val="hybridMultilevel"/>
    <w:tmpl w:val="5FB4F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04"/>
    <w:rsid w:val="00080D47"/>
    <w:rsid w:val="002A7AF2"/>
    <w:rsid w:val="009205FC"/>
    <w:rsid w:val="00B70C04"/>
    <w:rsid w:val="00B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A2020-0341-49A1-A63F-BF25AB5D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</dc:creator>
  <cp:lastModifiedBy>Ja</cp:lastModifiedBy>
  <cp:revision>2</cp:revision>
  <dcterms:created xsi:type="dcterms:W3CDTF">2020-03-12T20:27:00Z</dcterms:created>
  <dcterms:modified xsi:type="dcterms:W3CDTF">2020-03-12T20:27:00Z</dcterms:modified>
</cp:coreProperties>
</file>