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69" w:rsidRPr="0094150A" w:rsidRDefault="00424E69" w:rsidP="003275A7">
      <w:pPr>
        <w:framePr w:h="1833" w:hSpace="38" w:wrap="auto" w:vAnchor="text" w:hAnchor="page" w:x="7763" w:y="9"/>
        <w:spacing w:line="276" w:lineRule="auto"/>
        <w:rPr>
          <w:sz w:val="24"/>
          <w:szCs w:val="24"/>
        </w:rPr>
      </w:pPr>
      <w:bookmarkStart w:id="0" w:name="_GoBack"/>
      <w:bookmarkEnd w:id="0"/>
      <w:r w:rsidRPr="0094150A">
        <w:rPr>
          <w:noProof/>
          <w:sz w:val="24"/>
          <w:szCs w:val="24"/>
        </w:rPr>
        <w:drawing>
          <wp:inline distT="0" distB="0" distL="0" distR="0" wp14:anchorId="4FC2176E" wp14:editId="6409C57A">
            <wp:extent cx="2209800" cy="1190625"/>
            <wp:effectExtent l="0" t="0" r="0" b="9525"/>
            <wp:docPr id="1" name="Obraz 1" descr="etyki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etykiet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69" w:rsidRPr="0094150A" w:rsidRDefault="00424E69" w:rsidP="003275A7">
      <w:pPr>
        <w:shd w:val="clear" w:color="auto" w:fill="FFFFFF"/>
        <w:spacing w:line="276" w:lineRule="auto"/>
        <w:ind w:right="1766"/>
        <w:contextualSpacing/>
        <w:rPr>
          <w:b/>
          <w:bCs/>
          <w:sz w:val="24"/>
          <w:szCs w:val="24"/>
        </w:rPr>
      </w:pPr>
      <w:r w:rsidRPr="0094150A">
        <w:rPr>
          <w:b/>
          <w:bCs/>
          <w:sz w:val="24"/>
          <w:szCs w:val="24"/>
        </w:rPr>
        <w:t>Rozdział VI</w:t>
      </w:r>
    </w:p>
    <w:p w:rsidR="00424E69" w:rsidRPr="0094150A" w:rsidRDefault="00424E69" w:rsidP="003275A7">
      <w:pPr>
        <w:shd w:val="clear" w:color="auto" w:fill="FFFFFF"/>
        <w:spacing w:line="276" w:lineRule="auto"/>
        <w:ind w:right="1766"/>
        <w:contextualSpacing/>
        <w:rPr>
          <w:b/>
          <w:bCs/>
          <w:sz w:val="24"/>
          <w:szCs w:val="24"/>
        </w:rPr>
      </w:pPr>
      <w:r w:rsidRPr="0094150A">
        <w:rPr>
          <w:b/>
          <w:bCs/>
          <w:sz w:val="24"/>
          <w:szCs w:val="24"/>
        </w:rPr>
        <w:t>Karta pracy</w:t>
      </w:r>
    </w:p>
    <w:p w:rsidR="00424E69" w:rsidRPr="0094150A" w:rsidRDefault="00424E69" w:rsidP="003275A7">
      <w:pPr>
        <w:shd w:val="clear" w:color="auto" w:fill="FFFFFF"/>
        <w:spacing w:line="276" w:lineRule="auto"/>
        <w:ind w:right="1766"/>
        <w:contextualSpacing/>
        <w:rPr>
          <w:bCs/>
          <w:sz w:val="24"/>
          <w:szCs w:val="24"/>
        </w:rPr>
      </w:pPr>
    </w:p>
    <w:p w:rsidR="00424E69" w:rsidRDefault="00424E69" w:rsidP="003275A7">
      <w:pPr>
        <w:widowControl/>
        <w:adjustRightInd w:val="0"/>
        <w:spacing w:line="276" w:lineRule="auto"/>
        <w:rPr>
          <w:rFonts w:ascii="CentSchbookEU-Bold" w:eastAsiaTheme="minorHAnsi" w:hAnsi="CentSchbookEU-Bold" w:cs="CentSchbookEU-Bold"/>
          <w:b/>
          <w:bCs/>
          <w:color w:val="B2CB00"/>
          <w:sz w:val="44"/>
          <w:szCs w:val="44"/>
          <w:lang w:eastAsia="en-US"/>
        </w:rPr>
      </w:pPr>
      <w:r>
        <w:rPr>
          <w:rFonts w:ascii="CentSchbookEU-Bold" w:eastAsiaTheme="minorHAnsi" w:hAnsi="CentSchbookEU-Bold" w:cs="CentSchbookEU-Bold"/>
          <w:b/>
          <w:bCs/>
          <w:color w:val="B2CB00"/>
          <w:sz w:val="44"/>
          <w:szCs w:val="44"/>
          <w:lang w:eastAsia="en-US"/>
        </w:rPr>
        <w:t>Mała stabilizacja</w:t>
      </w:r>
    </w:p>
    <w:p w:rsidR="00424E69" w:rsidRPr="00424E69" w:rsidRDefault="00424E69" w:rsidP="003275A7">
      <w:pPr>
        <w:widowControl/>
        <w:adjustRightInd w:val="0"/>
        <w:spacing w:line="276" w:lineRule="auto"/>
        <w:rPr>
          <w:rFonts w:eastAsiaTheme="minorHAnsi"/>
          <w:b/>
          <w:bCs/>
          <w:color w:val="B2CB00"/>
          <w:sz w:val="24"/>
          <w:szCs w:val="24"/>
          <w:lang w:eastAsia="en-US"/>
        </w:rPr>
      </w:pPr>
    </w:p>
    <w:p w:rsidR="00424E69" w:rsidRDefault="00424E69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</w:p>
    <w:p w:rsidR="00424E69" w:rsidRDefault="00424E69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424E69">
        <w:rPr>
          <w:rFonts w:eastAsiaTheme="minorHAnsi"/>
          <w:color w:val="1A1B1F"/>
          <w:sz w:val="24"/>
          <w:szCs w:val="24"/>
          <w:lang w:eastAsia="en-US"/>
        </w:rPr>
        <w:t>1. Zaznacz wydarzenia, które rozegrały się w okresie</w:t>
      </w:r>
      <w:r>
        <w:rPr>
          <w:rFonts w:eastAsiaTheme="minorHAnsi"/>
          <w:color w:val="1A1B1F"/>
          <w:sz w:val="24"/>
          <w:szCs w:val="24"/>
          <w:lang w:eastAsia="en-US"/>
        </w:rPr>
        <w:t xml:space="preserve"> </w:t>
      </w:r>
      <w:r w:rsidRPr="00424E69">
        <w:rPr>
          <w:rFonts w:eastAsiaTheme="minorHAnsi"/>
          <w:color w:val="1A1B1F"/>
          <w:sz w:val="24"/>
          <w:szCs w:val="24"/>
          <w:lang w:eastAsia="en-US"/>
        </w:rPr>
        <w:t>rządów Władysława Gomułki.</w:t>
      </w:r>
    </w:p>
    <w:p w:rsidR="00424E69" w:rsidRPr="00424E69" w:rsidRDefault="00424E69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424E69" w:rsidRPr="00424E69" w:rsidTr="00424E69">
        <w:tc>
          <w:tcPr>
            <w:tcW w:w="392" w:type="dxa"/>
            <w:tcBorders>
              <w:right w:val="single" w:sz="4" w:space="0" w:color="auto"/>
            </w:tcBorders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424E69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interwencja sił Układu Warszawskiego w Czechosłowacji</w:t>
            </w:r>
          </w:p>
        </w:tc>
      </w:tr>
      <w:tr w:rsidR="00424E69" w:rsidRPr="00424E69" w:rsidTr="00424E69">
        <w:tc>
          <w:tcPr>
            <w:tcW w:w="392" w:type="dxa"/>
            <w:tcBorders>
              <w:right w:val="single" w:sz="4" w:space="0" w:color="auto"/>
            </w:tcBorders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424E69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demonstracje uliczne podczas tzw. poznańskiego Czerwca</w:t>
            </w:r>
          </w:p>
        </w:tc>
      </w:tr>
      <w:tr w:rsidR="00424E69" w:rsidRPr="00424E69" w:rsidTr="00424E69">
        <w:tc>
          <w:tcPr>
            <w:tcW w:w="392" w:type="dxa"/>
            <w:tcBorders>
              <w:right w:val="single" w:sz="4" w:space="0" w:color="auto"/>
            </w:tcBorders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424E69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internowanie kardynała Stefana Wyszyńskiego</w:t>
            </w:r>
          </w:p>
        </w:tc>
      </w:tr>
      <w:tr w:rsidR="00424E69" w:rsidRPr="00424E69" w:rsidTr="00424E69">
        <w:tc>
          <w:tcPr>
            <w:tcW w:w="392" w:type="dxa"/>
            <w:tcBorders>
              <w:right w:val="single" w:sz="4" w:space="0" w:color="auto"/>
            </w:tcBorders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424E69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likwidacja Klubu Krzywego Koła</w:t>
            </w:r>
          </w:p>
        </w:tc>
      </w:tr>
      <w:tr w:rsidR="00424E69" w:rsidRPr="00424E69" w:rsidTr="00424E69">
        <w:tc>
          <w:tcPr>
            <w:tcW w:w="392" w:type="dxa"/>
            <w:tcBorders>
              <w:right w:val="single" w:sz="4" w:space="0" w:color="auto"/>
            </w:tcBorders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424E69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przeprowadzenie czystek antysemickich w aparacie partyjnym i państwowym</w:t>
            </w:r>
          </w:p>
        </w:tc>
      </w:tr>
      <w:tr w:rsidR="00424E69" w:rsidRPr="00424E69" w:rsidTr="00424E69">
        <w:tc>
          <w:tcPr>
            <w:tcW w:w="392" w:type="dxa"/>
            <w:tcBorders>
              <w:right w:val="single" w:sz="4" w:space="0" w:color="auto"/>
            </w:tcBorders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424E69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utworzenie katolickiego koła parlamentarnego „Znak”</w:t>
            </w:r>
          </w:p>
        </w:tc>
      </w:tr>
      <w:tr w:rsidR="00424E69" w:rsidRPr="00424E69" w:rsidTr="00424E69">
        <w:tc>
          <w:tcPr>
            <w:tcW w:w="392" w:type="dxa"/>
            <w:tcBorders>
              <w:right w:val="single" w:sz="4" w:space="0" w:color="auto"/>
            </w:tcBorders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b/>
                <w:bCs/>
                <w:color w:val="B2CB00"/>
                <w:sz w:val="24"/>
                <w:szCs w:val="24"/>
                <w:lang w:eastAsia="en-US"/>
              </w:rPr>
            </w:pPr>
            <w:r w:rsidRPr="00424E69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powołanie rządu Piotra Jaroszewicza</w:t>
            </w:r>
          </w:p>
        </w:tc>
      </w:tr>
    </w:tbl>
    <w:p w:rsidR="00424E69" w:rsidRPr="00424E69" w:rsidRDefault="00424E69" w:rsidP="003275A7">
      <w:pPr>
        <w:widowControl/>
        <w:adjustRightInd w:val="0"/>
        <w:spacing w:line="276" w:lineRule="auto"/>
        <w:rPr>
          <w:sz w:val="24"/>
          <w:szCs w:val="24"/>
        </w:rPr>
      </w:pPr>
    </w:p>
    <w:p w:rsidR="00424E69" w:rsidRPr="00424E69" w:rsidRDefault="00424E69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424E69">
        <w:rPr>
          <w:sz w:val="24"/>
          <w:szCs w:val="24"/>
        </w:rPr>
        <w:t xml:space="preserve">2. </w:t>
      </w:r>
      <w:r w:rsidRPr="00424E69">
        <w:rPr>
          <w:rFonts w:eastAsiaTheme="minorHAnsi"/>
          <w:color w:val="1A1B1F"/>
          <w:sz w:val="24"/>
          <w:szCs w:val="24"/>
          <w:lang w:eastAsia="en-US"/>
        </w:rPr>
        <w:t>Zapisz w tabeli imiona i nazwiska osób, których dotyczą przedstawione informacje.</w:t>
      </w:r>
    </w:p>
    <w:p w:rsidR="00424E69" w:rsidRPr="00424E69" w:rsidRDefault="00424E69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424E69" w:rsidRPr="00424E69" w:rsidTr="00424E69">
        <w:tc>
          <w:tcPr>
            <w:tcW w:w="6912" w:type="dxa"/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jc w:val="center"/>
              <w:rPr>
                <w:rFonts w:eastAsiaTheme="minorHAnsi"/>
                <w:b/>
                <w:color w:val="1A1B1F"/>
                <w:sz w:val="24"/>
                <w:szCs w:val="24"/>
                <w:lang w:eastAsia="en-US"/>
              </w:rPr>
            </w:pPr>
            <w:r w:rsidRPr="00424E69">
              <w:rPr>
                <w:rFonts w:eastAsiaTheme="minorHAnsi"/>
                <w:b/>
                <w:color w:val="1A1B1F"/>
                <w:sz w:val="24"/>
                <w:szCs w:val="24"/>
                <w:lang w:eastAsia="en-US"/>
              </w:rPr>
              <w:t>Biogram</w:t>
            </w:r>
          </w:p>
        </w:tc>
        <w:tc>
          <w:tcPr>
            <w:tcW w:w="2376" w:type="dxa"/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jc w:val="center"/>
              <w:rPr>
                <w:rFonts w:eastAsiaTheme="minorHAnsi"/>
                <w:b/>
                <w:color w:val="1A1B1F"/>
                <w:sz w:val="24"/>
                <w:szCs w:val="24"/>
                <w:lang w:eastAsia="en-US"/>
              </w:rPr>
            </w:pPr>
            <w:r w:rsidRPr="00424E69">
              <w:rPr>
                <w:rFonts w:eastAsiaTheme="minorHAnsi"/>
                <w:b/>
                <w:color w:val="1A1B1F"/>
                <w:sz w:val="24"/>
                <w:szCs w:val="24"/>
                <w:lang w:eastAsia="en-US"/>
              </w:rPr>
              <w:t>Imię i nazwisko</w:t>
            </w:r>
          </w:p>
        </w:tc>
      </w:tr>
      <w:tr w:rsidR="00424E69" w:rsidRPr="00424E69" w:rsidTr="00424E69">
        <w:tc>
          <w:tcPr>
            <w:tcW w:w="6912" w:type="dxa"/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424E69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Razem z Karolem Modzelewskim wystosował list otwarty zawierający krytykę systemu PRL, za co został usunięty z PZPR i otrzymał kilkuletni wyrok więzienia.</w:t>
            </w:r>
          </w:p>
        </w:tc>
        <w:tc>
          <w:tcPr>
            <w:tcW w:w="2376" w:type="dxa"/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</w:tr>
      <w:tr w:rsidR="00424E69" w:rsidRPr="00424E69" w:rsidTr="00424E69">
        <w:tc>
          <w:tcPr>
            <w:tcW w:w="6912" w:type="dxa"/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424E69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W 1970 r. pełnił funkcję wicepremiera rządu. Zwrócił się do protestujących na Wybrzeżu robotników z apelem o zakończenie strajku.</w:t>
            </w:r>
          </w:p>
        </w:tc>
        <w:tc>
          <w:tcPr>
            <w:tcW w:w="2376" w:type="dxa"/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</w:tr>
      <w:tr w:rsidR="00424E69" w:rsidRPr="00424E69" w:rsidTr="00424E69">
        <w:tc>
          <w:tcPr>
            <w:tcW w:w="6912" w:type="dxa"/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424E69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Literat, jeden z inicjatorów Listu 34. Protestował przeciwko zdjęciu z afisza inscenizacji „Dziadów” w Teatrze Narodowym w Warszawie.</w:t>
            </w:r>
          </w:p>
        </w:tc>
        <w:tc>
          <w:tcPr>
            <w:tcW w:w="2376" w:type="dxa"/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</w:tr>
      <w:tr w:rsidR="00424E69" w:rsidRPr="00424E69" w:rsidTr="00424E69">
        <w:tc>
          <w:tcPr>
            <w:tcW w:w="6912" w:type="dxa"/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  <w:r w:rsidRPr="00424E69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W marcu 1968 r. podjął decyzję o relegowaniu z Uniwersytetu Warszawskiego Adama Michnika i Henryka Szlajfera.</w:t>
            </w:r>
          </w:p>
        </w:tc>
        <w:tc>
          <w:tcPr>
            <w:tcW w:w="2376" w:type="dxa"/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</w:tr>
      <w:tr w:rsidR="00424E69" w:rsidRPr="00424E69" w:rsidTr="00424E69">
        <w:tc>
          <w:tcPr>
            <w:tcW w:w="6912" w:type="dxa"/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sz w:val="24"/>
                <w:szCs w:val="24"/>
              </w:rPr>
            </w:pPr>
            <w:r w:rsidRPr="00424E69">
              <w:rPr>
                <w:rFonts w:eastAsiaTheme="minorHAnsi"/>
                <w:color w:val="1A1B1F"/>
                <w:sz w:val="24"/>
                <w:szCs w:val="24"/>
                <w:lang w:eastAsia="en-US"/>
              </w:rPr>
              <w:t>Minister spraw zagranicznych PRL. Zgłosił na forum ONZ plan wprowadzenia strefy bezatomowej w Europie Środkowo-Wschodniej.</w:t>
            </w:r>
          </w:p>
        </w:tc>
        <w:tc>
          <w:tcPr>
            <w:tcW w:w="2376" w:type="dxa"/>
          </w:tcPr>
          <w:p w:rsidR="00424E69" w:rsidRPr="00424E69" w:rsidRDefault="00424E69" w:rsidP="003275A7">
            <w:pPr>
              <w:widowControl/>
              <w:adjustRightInd w:val="0"/>
              <w:spacing w:line="276" w:lineRule="auto"/>
              <w:rPr>
                <w:rFonts w:eastAsiaTheme="minorHAnsi"/>
                <w:color w:val="1A1B1F"/>
                <w:sz w:val="24"/>
                <w:szCs w:val="24"/>
                <w:lang w:eastAsia="en-US"/>
              </w:rPr>
            </w:pPr>
          </w:p>
        </w:tc>
      </w:tr>
    </w:tbl>
    <w:p w:rsidR="00EC5F4C" w:rsidRDefault="00EC5F4C" w:rsidP="003275A7">
      <w:pPr>
        <w:spacing w:line="276" w:lineRule="auto"/>
      </w:pPr>
    </w:p>
    <w:p w:rsidR="00424E69" w:rsidRPr="00424E69" w:rsidRDefault="00424E69" w:rsidP="003275A7">
      <w:pPr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424E69">
        <w:rPr>
          <w:rFonts w:eastAsiaTheme="minorHAnsi"/>
          <w:color w:val="1A1B1F"/>
          <w:sz w:val="24"/>
          <w:szCs w:val="24"/>
          <w:lang w:eastAsia="en-US"/>
        </w:rPr>
        <w:t>3. Na podstawie tekstu źródłowego wykonaj polecenia.</w:t>
      </w:r>
    </w:p>
    <w:p w:rsidR="00424E69" w:rsidRPr="00424E69" w:rsidRDefault="00424E69" w:rsidP="003275A7">
      <w:pPr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</w:p>
    <w:p w:rsidR="00424E69" w:rsidRPr="00424E69" w:rsidRDefault="00424E69" w:rsidP="003275A7">
      <w:pPr>
        <w:widowControl/>
        <w:adjustRightInd w:val="0"/>
        <w:spacing w:line="276" w:lineRule="auto"/>
        <w:rPr>
          <w:rFonts w:eastAsiaTheme="minorHAnsi"/>
          <w:b/>
          <w:bCs/>
          <w:color w:val="1A1B1F"/>
          <w:sz w:val="24"/>
          <w:szCs w:val="24"/>
          <w:lang w:eastAsia="en-US"/>
        </w:rPr>
      </w:pPr>
      <w:r w:rsidRPr="00424E69">
        <w:rPr>
          <w:rFonts w:eastAsiaTheme="minorHAnsi"/>
          <w:b/>
          <w:bCs/>
          <w:color w:val="1A1B1F"/>
          <w:sz w:val="24"/>
          <w:szCs w:val="24"/>
          <w:lang w:eastAsia="en-US"/>
        </w:rPr>
        <w:t>List 34</w:t>
      </w:r>
    </w:p>
    <w:p w:rsidR="00424E69" w:rsidRPr="00424E69" w:rsidRDefault="00424E69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424E69">
        <w:rPr>
          <w:rFonts w:eastAsiaTheme="minorHAnsi"/>
          <w:i/>
          <w:iCs/>
          <w:color w:val="1A1B1F"/>
          <w:sz w:val="24"/>
          <w:szCs w:val="24"/>
          <w:lang w:eastAsia="en-US"/>
        </w:rPr>
        <w:t>Do Prezesa Rady Ministrów</w:t>
      </w:r>
    </w:p>
    <w:p w:rsidR="00424E69" w:rsidRPr="00424E69" w:rsidRDefault="00424E69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424E69">
        <w:rPr>
          <w:rFonts w:eastAsiaTheme="minorHAnsi"/>
          <w:i/>
          <w:iCs/>
          <w:color w:val="1A1B1F"/>
          <w:sz w:val="24"/>
          <w:szCs w:val="24"/>
          <w:lang w:eastAsia="en-US"/>
        </w:rPr>
        <w:t>Józefa Cyrankiewicza</w:t>
      </w:r>
    </w:p>
    <w:p w:rsidR="00424E69" w:rsidRPr="00424E69" w:rsidRDefault="00424E69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424E69">
        <w:rPr>
          <w:rFonts w:eastAsiaTheme="minorHAnsi"/>
          <w:i/>
          <w:iCs/>
          <w:color w:val="1A1B1F"/>
          <w:sz w:val="24"/>
          <w:szCs w:val="24"/>
          <w:lang w:eastAsia="en-US"/>
        </w:rPr>
        <w:t>Ograniczenia przydziału papieru na druk książek i czasopism oraz zaostrzenie cenzury prasowej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424E69">
        <w:rPr>
          <w:rFonts w:eastAsiaTheme="minorHAnsi"/>
          <w:i/>
          <w:iCs/>
          <w:color w:val="1A1B1F"/>
          <w:sz w:val="24"/>
          <w:szCs w:val="24"/>
          <w:lang w:eastAsia="en-US"/>
        </w:rPr>
        <w:t>stwarza sytuację zagrażającą rozwojowi kultury narodowej. Niżej podpisani, uznając istnienie opinii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424E69">
        <w:rPr>
          <w:rFonts w:eastAsiaTheme="minorHAnsi"/>
          <w:i/>
          <w:iCs/>
          <w:color w:val="1A1B1F"/>
          <w:sz w:val="24"/>
          <w:szCs w:val="24"/>
          <w:lang w:eastAsia="en-US"/>
        </w:rPr>
        <w:t>publicznej, prawa do krytyki, swobodnej dyskusji i rzetelnej informacji za konieczny element postępu,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424E69"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powodowani troską obywatelską, domagają się </w:t>
      </w:r>
      <w:r w:rsidRPr="00424E69">
        <w:rPr>
          <w:rFonts w:eastAsiaTheme="minorHAnsi"/>
          <w:i/>
          <w:iCs/>
          <w:color w:val="1A1B1F"/>
          <w:sz w:val="24"/>
          <w:szCs w:val="24"/>
          <w:lang w:eastAsia="en-US"/>
        </w:rPr>
        <w:lastRenderedPageBreak/>
        <w:t>zmiany polskiej polityki kulturalnej w duchu praw</w:t>
      </w:r>
      <w:r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</w:t>
      </w:r>
      <w:r w:rsidRPr="00424E69">
        <w:rPr>
          <w:rFonts w:eastAsiaTheme="minorHAnsi"/>
          <w:i/>
          <w:iCs/>
          <w:color w:val="1A1B1F"/>
          <w:sz w:val="24"/>
          <w:szCs w:val="24"/>
          <w:lang w:eastAsia="en-US"/>
        </w:rPr>
        <w:t>zagwarantowanych przez konstytucję państwa polskiego i zgodnych z dobrem narodu.</w:t>
      </w:r>
    </w:p>
    <w:p w:rsidR="00424E69" w:rsidRDefault="00424E69" w:rsidP="003275A7">
      <w:pPr>
        <w:spacing w:line="276" w:lineRule="auto"/>
        <w:jc w:val="right"/>
        <w:rPr>
          <w:rFonts w:eastAsiaTheme="minorHAnsi"/>
          <w:color w:val="1A1B1F"/>
          <w:sz w:val="24"/>
          <w:szCs w:val="24"/>
          <w:lang w:eastAsia="en-US"/>
        </w:rPr>
      </w:pPr>
      <w:r w:rsidRPr="00424E69"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Wiek XX w źródłach, </w:t>
      </w:r>
      <w:r w:rsidRPr="00424E69">
        <w:rPr>
          <w:rFonts w:eastAsiaTheme="minorHAnsi"/>
          <w:color w:val="1A1B1F"/>
          <w:sz w:val="24"/>
          <w:szCs w:val="24"/>
          <w:lang w:eastAsia="en-US"/>
        </w:rPr>
        <w:t>oprac. M. Sobańska-</w:t>
      </w:r>
      <w:proofErr w:type="spellStart"/>
      <w:r w:rsidRPr="00424E69">
        <w:rPr>
          <w:rFonts w:eastAsiaTheme="minorHAnsi"/>
          <w:color w:val="1A1B1F"/>
          <w:sz w:val="24"/>
          <w:szCs w:val="24"/>
          <w:lang w:eastAsia="en-US"/>
        </w:rPr>
        <w:t>Bondaruk</w:t>
      </w:r>
      <w:proofErr w:type="spellEnd"/>
      <w:r w:rsidRPr="00424E69">
        <w:rPr>
          <w:rFonts w:eastAsiaTheme="minorHAnsi"/>
          <w:color w:val="1A1B1F"/>
          <w:sz w:val="24"/>
          <w:szCs w:val="24"/>
          <w:lang w:eastAsia="en-US"/>
        </w:rPr>
        <w:t xml:space="preserve">, S.B. </w:t>
      </w:r>
      <w:proofErr w:type="spellStart"/>
      <w:r w:rsidRPr="00424E69">
        <w:rPr>
          <w:rFonts w:eastAsiaTheme="minorHAnsi"/>
          <w:color w:val="1A1B1F"/>
          <w:sz w:val="24"/>
          <w:szCs w:val="24"/>
          <w:lang w:eastAsia="en-US"/>
        </w:rPr>
        <w:t>Lenard</w:t>
      </w:r>
      <w:proofErr w:type="spellEnd"/>
      <w:r w:rsidRPr="00424E69">
        <w:rPr>
          <w:rFonts w:eastAsiaTheme="minorHAnsi"/>
          <w:color w:val="1A1B1F"/>
          <w:sz w:val="24"/>
          <w:szCs w:val="24"/>
          <w:lang w:eastAsia="en-US"/>
        </w:rPr>
        <w:t xml:space="preserve">, </w:t>
      </w:r>
    </w:p>
    <w:p w:rsidR="00424E69" w:rsidRPr="00424E69" w:rsidRDefault="00424E69" w:rsidP="003275A7">
      <w:pPr>
        <w:spacing w:line="276" w:lineRule="auto"/>
        <w:jc w:val="right"/>
        <w:rPr>
          <w:rFonts w:eastAsiaTheme="minorHAnsi"/>
          <w:color w:val="1A1B1F"/>
          <w:sz w:val="24"/>
          <w:szCs w:val="24"/>
          <w:lang w:eastAsia="en-US"/>
        </w:rPr>
      </w:pPr>
      <w:r w:rsidRPr="00424E69">
        <w:rPr>
          <w:rFonts w:eastAsiaTheme="minorHAnsi"/>
          <w:color w:val="1A1B1F"/>
          <w:sz w:val="24"/>
          <w:szCs w:val="24"/>
          <w:lang w:eastAsia="en-US"/>
        </w:rPr>
        <w:t>Warszawa 2002, s. 399–400.</w:t>
      </w:r>
    </w:p>
    <w:p w:rsidR="00424E69" w:rsidRPr="00424E69" w:rsidRDefault="00424E69" w:rsidP="003275A7">
      <w:pPr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</w:p>
    <w:p w:rsidR="00424E69" w:rsidRPr="00424E69" w:rsidRDefault="00424E69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424E69">
        <w:rPr>
          <w:rFonts w:eastAsiaTheme="minorHAnsi"/>
          <w:color w:val="1A1B1F"/>
          <w:sz w:val="24"/>
          <w:szCs w:val="24"/>
          <w:lang w:eastAsia="en-US"/>
        </w:rPr>
        <w:t>A. Wyjaśnij, dlaczego władze PRL starały się ograniczyć przydział papieru i zaostrzyć cenzurę prasową.</w:t>
      </w:r>
    </w:p>
    <w:p w:rsidR="00424E69" w:rsidRPr="00424E69" w:rsidRDefault="00424E69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424E69">
        <w:rPr>
          <w:rFonts w:eastAsiaTheme="minorHAnsi"/>
          <w:color w:val="1A1B1F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24E69" w:rsidRPr="00424E69" w:rsidRDefault="00424E69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424E69">
        <w:rPr>
          <w:rFonts w:eastAsiaTheme="minorHAnsi"/>
          <w:color w:val="1A1B1F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24E69" w:rsidRDefault="00424E69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</w:p>
    <w:p w:rsidR="00424E69" w:rsidRPr="00424E69" w:rsidRDefault="00424E69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424E69">
        <w:rPr>
          <w:rFonts w:eastAsiaTheme="minorHAnsi"/>
          <w:color w:val="1A1B1F"/>
          <w:sz w:val="24"/>
          <w:szCs w:val="24"/>
          <w:lang w:eastAsia="en-US"/>
        </w:rPr>
        <w:t>B. Określ, co postulowali sygnatariusze listu otwartego.</w:t>
      </w:r>
    </w:p>
    <w:p w:rsidR="00424E69" w:rsidRPr="00424E69" w:rsidRDefault="00424E69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424E69">
        <w:rPr>
          <w:rFonts w:eastAsiaTheme="minorHAnsi"/>
          <w:color w:val="1A1B1F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24E69" w:rsidRPr="006E5C20" w:rsidRDefault="00424E69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424E69">
        <w:rPr>
          <w:rFonts w:eastAsiaTheme="minorHAnsi"/>
          <w:color w:val="1A1B1F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  <w:r w:rsidRPr="006E5C20">
        <w:rPr>
          <w:rFonts w:eastAsiaTheme="minorHAnsi"/>
          <w:color w:val="1A1B1F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</w:p>
    <w:p w:rsidR="00424E69" w:rsidRPr="006E5C20" w:rsidRDefault="00424E69" w:rsidP="003275A7">
      <w:pPr>
        <w:widowControl/>
        <w:adjustRightInd w:val="0"/>
        <w:spacing w:line="276" w:lineRule="auto"/>
        <w:rPr>
          <w:sz w:val="24"/>
          <w:szCs w:val="24"/>
        </w:rPr>
      </w:pPr>
    </w:p>
    <w:p w:rsidR="006E5C20" w:rsidRDefault="006E5C20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bCs/>
          <w:sz w:val="24"/>
          <w:szCs w:val="24"/>
          <w:lang w:eastAsia="en-US"/>
        </w:rPr>
        <w:t xml:space="preserve">4. </w:t>
      </w:r>
      <w:r w:rsidRPr="006E5C20">
        <w:rPr>
          <w:rFonts w:eastAsiaTheme="minorHAnsi"/>
          <w:sz w:val="24"/>
          <w:szCs w:val="24"/>
          <w:lang w:eastAsia="en-US"/>
        </w:rPr>
        <w:t xml:space="preserve">Przeczytaj tekst </w:t>
      </w:r>
      <w:r w:rsidRPr="006E5C20">
        <w:rPr>
          <w:rFonts w:eastAsiaTheme="minorHAnsi"/>
          <w:color w:val="1A1B1F"/>
          <w:sz w:val="24"/>
          <w:szCs w:val="24"/>
          <w:lang w:eastAsia="en-US"/>
        </w:rPr>
        <w:t>utworu oraz przyjrzyj się załączonej fotografii. Następnie wykonaj polecenia.</w:t>
      </w:r>
    </w:p>
    <w:p w:rsidR="006E5C20" w:rsidRDefault="006E5C20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>
        <w:rPr>
          <w:rFonts w:eastAsiaTheme="minorHAnsi"/>
          <w:noProof/>
          <w:color w:val="1A1B1F"/>
          <w:sz w:val="24"/>
          <w:szCs w:val="24"/>
        </w:rPr>
        <w:drawing>
          <wp:inline distT="0" distB="0" distL="0" distR="0" wp14:anchorId="23626347" wp14:editId="10877143">
            <wp:extent cx="2266950" cy="1404799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color w:val="1A1B1F"/>
          <w:sz w:val="24"/>
          <w:szCs w:val="24"/>
          <w:lang w:eastAsia="en-US"/>
        </w:rPr>
        <w:t xml:space="preserve"> 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color w:val="1A1B1F"/>
          <w:sz w:val="24"/>
          <w:szCs w:val="24"/>
          <w:lang w:eastAsia="en-US"/>
        </w:rPr>
        <w:t>fotografia, Gdynia, ul. Czerwonych Kosynierów</w:t>
      </w:r>
      <w:r>
        <w:rPr>
          <w:rFonts w:eastAsiaTheme="minorHAnsi"/>
          <w:color w:val="1A1B1F"/>
          <w:sz w:val="24"/>
          <w:szCs w:val="24"/>
          <w:lang w:eastAsia="en-US"/>
        </w:rPr>
        <w:t xml:space="preserve"> </w:t>
      </w:r>
      <w:r w:rsidRPr="006E5C20">
        <w:rPr>
          <w:rFonts w:eastAsiaTheme="minorHAnsi"/>
          <w:color w:val="1A1B1F"/>
          <w:sz w:val="24"/>
          <w:szCs w:val="24"/>
          <w:lang w:eastAsia="en-US"/>
        </w:rPr>
        <w:t>(obecnie ul. Morska), 1970 r.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</w:p>
    <w:p w:rsidR="006E5C20" w:rsidRDefault="006E5C20" w:rsidP="003275A7">
      <w:pPr>
        <w:widowControl/>
        <w:adjustRightInd w:val="0"/>
        <w:spacing w:line="276" w:lineRule="auto"/>
        <w:rPr>
          <w:rFonts w:eastAsiaTheme="minorHAnsi"/>
          <w:b/>
          <w:bCs/>
          <w:i/>
          <w:iCs/>
          <w:color w:val="1A1B1F"/>
          <w:sz w:val="24"/>
          <w:szCs w:val="24"/>
          <w:lang w:eastAsia="en-US"/>
        </w:rPr>
      </w:pP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b/>
          <w:bCs/>
          <w:i/>
          <w:iCs/>
          <w:color w:val="1A1B1F"/>
          <w:sz w:val="24"/>
          <w:szCs w:val="24"/>
          <w:lang w:eastAsia="en-US"/>
        </w:rPr>
        <w:t>Ballada o Janku Wiśniewskim</w:t>
      </w:r>
      <w:r w:rsidRPr="006E5C20">
        <w:rPr>
          <w:rFonts w:eastAsiaTheme="minorHAnsi"/>
          <w:color w:val="1A1B1F"/>
          <w:sz w:val="24"/>
          <w:szCs w:val="24"/>
          <w:vertAlign w:val="superscript"/>
          <w:lang w:eastAsia="en-US"/>
        </w:rPr>
        <w:t>1</w:t>
      </w:r>
    </w:p>
    <w:p w:rsidR="00E21B0D" w:rsidRDefault="00E21B0D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Chłopcy z Grabówka, chłopcy z Chyloni,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Dzisiaj milicja użyła broni,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proofErr w:type="spellStart"/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Dzielnieśmy</w:t>
      </w:r>
      <w:proofErr w:type="spellEnd"/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 xml:space="preserve"> stali i celnie rzucali.</w:t>
      </w:r>
    </w:p>
    <w:p w:rsid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Janek Wiśniewski</w:t>
      </w:r>
      <w:r w:rsidRPr="006E5C20">
        <w:rPr>
          <w:rFonts w:eastAsiaTheme="minorHAnsi"/>
          <w:color w:val="1A1B1F"/>
          <w:sz w:val="24"/>
          <w:szCs w:val="24"/>
          <w:vertAlign w:val="superscript"/>
          <w:lang w:eastAsia="en-US"/>
        </w:rPr>
        <w:t>2</w:t>
      </w:r>
      <w:r w:rsidRPr="006E5C20">
        <w:rPr>
          <w:rFonts w:eastAsiaTheme="minorHAnsi"/>
          <w:color w:val="1A1B1F"/>
          <w:sz w:val="24"/>
          <w:szCs w:val="24"/>
          <w:lang w:eastAsia="en-US"/>
        </w:rPr>
        <w:t xml:space="preserve"> </w:t>
      </w: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padł.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Na drzwiach ponieśli go Świętojańską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Naprzeciw glinom, naprzeciw tankom.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Chłopcy stoczniowcy pomścijcie druha,</w:t>
      </w:r>
    </w:p>
    <w:p w:rsid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Janek Wiśniewski padł.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Huczą petardy, snują się gazy,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Na robotników sypią się razy,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lastRenderedPageBreak/>
        <w:t>Padają dzieci, starcy, kobiety,</w:t>
      </w:r>
    </w:p>
    <w:p w:rsid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Janek Wiśniewski padł.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Jeden zraniony, drugi zabity,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Krwi się zachciało słupskim bandytom</w:t>
      </w:r>
      <w:r w:rsidRPr="006E5C20">
        <w:rPr>
          <w:rFonts w:eastAsiaTheme="minorHAnsi"/>
          <w:color w:val="1A1B1F"/>
          <w:sz w:val="24"/>
          <w:szCs w:val="24"/>
          <w:vertAlign w:val="superscript"/>
          <w:lang w:eastAsia="en-US"/>
        </w:rPr>
        <w:t>3</w:t>
      </w: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,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To partia strzela do robotników,</w:t>
      </w:r>
    </w:p>
    <w:p w:rsid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Janek Wiśniewski padł.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Krwawy Kociołek to kat Trójmiasta,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Przez niego giną dzieci, niewiasty.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Poczekaj, draniu, my cię dostaniem,</w:t>
      </w:r>
    </w:p>
    <w:p w:rsid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Janek Wiśniewski padł.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Stoczniowcy Gdyni, stoczniowcy Gdańska,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Idźcie do domu, skończona walka,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Świat się dowiedział, nic nie powiedział,</w:t>
      </w:r>
    </w:p>
    <w:p w:rsid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Janek Wiśniewski padł.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Nie płaczcie matki, to nie na darmo,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Nad stocznią sztandar z czarną kokardą.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Za chleb i wolność, za nową Polskę,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Janek Wiśniewski padł.</w:t>
      </w:r>
    </w:p>
    <w:p w:rsidR="006E5C20" w:rsidRDefault="006E5C20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</w:p>
    <w:p w:rsidR="006E5C20" w:rsidRDefault="006E5C20" w:rsidP="003275A7">
      <w:pPr>
        <w:widowControl/>
        <w:adjustRightInd w:val="0"/>
        <w:spacing w:line="276" w:lineRule="auto"/>
        <w:rPr>
          <w:rFonts w:eastAsiaTheme="minorHAnsi"/>
          <w:i/>
          <w:iCs/>
          <w:color w:val="1A1B1F"/>
          <w:sz w:val="24"/>
          <w:szCs w:val="24"/>
          <w:lang w:eastAsia="en-US"/>
        </w:rPr>
      </w:pPr>
    </w:p>
    <w:p w:rsidR="006E5C20" w:rsidRPr="006E5C20" w:rsidRDefault="006E5C20" w:rsidP="003275A7">
      <w:pPr>
        <w:widowControl/>
        <w:adjustRightInd w:val="0"/>
        <w:spacing w:line="276" w:lineRule="auto"/>
        <w:jc w:val="right"/>
        <w:rPr>
          <w:rFonts w:eastAsiaTheme="minorHAnsi"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i/>
          <w:iCs/>
          <w:color w:val="1A1B1F"/>
          <w:sz w:val="24"/>
          <w:szCs w:val="24"/>
          <w:lang w:eastAsia="en-US"/>
        </w:rPr>
        <w:t>Wiek XX w źródłach</w:t>
      </w:r>
      <w:r w:rsidRPr="006E5C20">
        <w:rPr>
          <w:rFonts w:eastAsiaTheme="minorHAnsi"/>
          <w:color w:val="1A1B1F"/>
          <w:sz w:val="24"/>
          <w:szCs w:val="24"/>
          <w:lang w:eastAsia="en-US"/>
        </w:rPr>
        <w:t>, oprac. M. Sobańska-</w:t>
      </w:r>
      <w:proofErr w:type="spellStart"/>
      <w:r w:rsidRPr="006E5C20">
        <w:rPr>
          <w:rFonts w:eastAsiaTheme="minorHAnsi"/>
          <w:color w:val="1A1B1F"/>
          <w:sz w:val="24"/>
          <w:szCs w:val="24"/>
          <w:lang w:eastAsia="en-US"/>
        </w:rPr>
        <w:t>Bondaruk</w:t>
      </w:r>
      <w:proofErr w:type="spellEnd"/>
      <w:r w:rsidRPr="006E5C20">
        <w:rPr>
          <w:rFonts w:eastAsiaTheme="minorHAnsi"/>
          <w:color w:val="1A1B1F"/>
          <w:sz w:val="24"/>
          <w:szCs w:val="24"/>
          <w:lang w:eastAsia="en-US"/>
        </w:rPr>
        <w:t xml:space="preserve">, S.B. </w:t>
      </w:r>
      <w:proofErr w:type="spellStart"/>
      <w:r w:rsidRPr="006E5C20">
        <w:rPr>
          <w:rFonts w:eastAsiaTheme="minorHAnsi"/>
          <w:color w:val="1A1B1F"/>
          <w:sz w:val="24"/>
          <w:szCs w:val="24"/>
          <w:lang w:eastAsia="en-US"/>
        </w:rPr>
        <w:t>Lenard</w:t>
      </w:r>
      <w:proofErr w:type="spellEnd"/>
      <w:r w:rsidRPr="006E5C20">
        <w:rPr>
          <w:rFonts w:eastAsiaTheme="minorHAnsi"/>
          <w:color w:val="1A1B1F"/>
          <w:sz w:val="24"/>
          <w:szCs w:val="24"/>
          <w:lang w:eastAsia="en-US"/>
        </w:rPr>
        <w:t xml:space="preserve">, </w:t>
      </w:r>
    </w:p>
    <w:p w:rsidR="006E5C20" w:rsidRPr="006E5C20" w:rsidRDefault="006E5C20" w:rsidP="003275A7">
      <w:pPr>
        <w:widowControl/>
        <w:adjustRightInd w:val="0"/>
        <w:spacing w:line="276" w:lineRule="auto"/>
        <w:jc w:val="right"/>
        <w:rPr>
          <w:rFonts w:eastAsiaTheme="minorHAnsi"/>
          <w:color w:val="1A1B1F"/>
          <w:sz w:val="24"/>
          <w:szCs w:val="24"/>
          <w:lang w:eastAsia="en-US"/>
        </w:rPr>
      </w:pPr>
      <w:r w:rsidRPr="006E5C20">
        <w:rPr>
          <w:rFonts w:eastAsiaTheme="minorHAnsi"/>
          <w:color w:val="1A1B1F"/>
          <w:sz w:val="24"/>
          <w:szCs w:val="24"/>
          <w:lang w:eastAsia="en-US"/>
        </w:rPr>
        <w:t>Warszawa 2002, s. 405–406.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color w:val="1A1B1F"/>
          <w:lang w:eastAsia="en-US"/>
        </w:rPr>
      </w:pPr>
      <w:r w:rsidRPr="006E5C20">
        <w:rPr>
          <w:rFonts w:eastAsiaTheme="minorHAnsi"/>
          <w:color w:val="1A1B1F"/>
          <w:vertAlign w:val="superscript"/>
          <w:lang w:eastAsia="en-US"/>
        </w:rPr>
        <w:t xml:space="preserve">1 </w:t>
      </w:r>
      <w:r w:rsidRPr="006E5C20">
        <w:rPr>
          <w:rFonts w:eastAsiaTheme="minorHAnsi"/>
          <w:color w:val="1A1B1F"/>
          <w:lang w:eastAsia="en-US"/>
        </w:rPr>
        <w:t>Autorstwo tej pieśni przypisuje się Krzysztofowi Dowgialle, działaczowi opozycyjnemu w czasach PRL.</w:t>
      </w:r>
    </w:p>
    <w:p w:rsidR="006E5C20" w:rsidRPr="006E5C20" w:rsidRDefault="006E5C20" w:rsidP="003275A7">
      <w:pPr>
        <w:widowControl/>
        <w:adjustRightInd w:val="0"/>
        <w:spacing w:line="276" w:lineRule="auto"/>
        <w:rPr>
          <w:rFonts w:eastAsiaTheme="minorHAnsi"/>
          <w:color w:val="1A1B1F"/>
          <w:lang w:eastAsia="en-US"/>
        </w:rPr>
      </w:pPr>
      <w:r w:rsidRPr="006E5C20">
        <w:rPr>
          <w:rFonts w:eastAsiaTheme="minorHAnsi"/>
          <w:color w:val="1A1B1F"/>
          <w:vertAlign w:val="superscript"/>
          <w:lang w:eastAsia="en-US"/>
        </w:rPr>
        <w:t>2</w:t>
      </w:r>
      <w:r w:rsidRPr="006E5C20">
        <w:rPr>
          <w:rFonts w:eastAsiaTheme="minorHAnsi"/>
          <w:color w:val="1A1B1F"/>
          <w:lang w:eastAsia="en-US"/>
        </w:rPr>
        <w:t xml:space="preserve"> Janek Wiśniewski to fikcyjne imię i nazwisko nadane nieznanej autorowi pierwszej ofierze przedstawionych w piosence wydarzeń. W rzeczywistości zastrzelony 18-latek nazywał się Zygmunt Godlewski.</w:t>
      </w:r>
    </w:p>
    <w:p w:rsidR="006E5C20" w:rsidRDefault="006E5C20" w:rsidP="003275A7">
      <w:pPr>
        <w:widowControl/>
        <w:adjustRightInd w:val="0"/>
        <w:spacing w:line="276" w:lineRule="auto"/>
        <w:rPr>
          <w:rFonts w:eastAsiaTheme="minorHAnsi"/>
          <w:color w:val="1A1B1F"/>
          <w:lang w:eastAsia="en-US"/>
        </w:rPr>
      </w:pPr>
      <w:r w:rsidRPr="006E5C20">
        <w:rPr>
          <w:rFonts w:eastAsiaTheme="minorHAnsi"/>
          <w:color w:val="1A1B1F"/>
          <w:vertAlign w:val="superscript"/>
          <w:lang w:eastAsia="en-US"/>
        </w:rPr>
        <w:t>3</w:t>
      </w:r>
      <w:r w:rsidRPr="006E5C20">
        <w:rPr>
          <w:rFonts w:eastAsiaTheme="minorHAnsi"/>
          <w:color w:val="1A1B1F"/>
          <w:lang w:eastAsia="en-US"/>
        </w:rPr>
        <w:t xml:space="preserve"> W ukazanym wydarzeniu uczestniczyły jednostki MO ze Słupska.</w:t>
      </w:r>
    </w:p>
    <w:p w:rsidR="00E21B0D" w:rsidRPr="00E21B0D" w:rsidRDefault="00E21B0D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</w:p>
    <w:p w:rsidR="00E21B0D" w:rsidRPr="00E21B0D" w:rsidRDefault="00E21B0D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E21B0D">
        <w:rPr>
          <w:rFonts w:eastAsiaTheme="minorHAnsi"/>
          <w:color w:val="1A1B1F"/>
          <w:sz w:val="24"/>
          <w:szCs w:val="24"/>
          <w:lang w:eastAsia="en-US"/>
        </w:rPr>
        <w:t>A. Napisz, jakich wydarzeń dotyczą przedstawione materiały.</w:t>
      </w:r>
    </w:p>
    <w:p w:rsidR="00E21B0D" w:rsidRPr="00E21B0D" w:rsidRDefault="00E21B0D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E21B0D">
        <w:rPr>
          <w:rFonts w:eastAsiaTheme="minorHAnsi"/>
          <w:color w:val="1A1B1F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21B0D" w:rsidRDefault="00E21B0D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</w:p>
    <w:p w:rsidR="00E21B0D" w:rsidRPr="00E21B0D" w:rsidRDefault="00E21B0D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E21B0D">
        <w:rPr>
          <w:rFonts w:eastAsiaTheme="minorHAnsi"/>
          <w:color w:val="1A1B1F"/>
          <w:sz w:val="24"/>
          <w:szCs w:val="24"/>
          <w:lang w:eastAsia="en-US"/>
        </w:rPr>
        <w:t>B. Zapisz datę śmierci pierwszej ofiary przywołanych zdarzeń.</w:t>
      </w:r>
    </w:p>
    <w:p w:rsidR="00E21B0D" w:rsidRPr="00E21B0D" w:rsidRDefault="00E21B0D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E21B0D">
        <w:rPr>
          <w:rFonts w:eastAsiaTheme="minorHAnsi"/>
          <w:color w:val="1A1B1F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21B0D" w:rsidRDefault="00E21B0D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</w:p>
    <w:p w:rsidR="00E21B0D" w:rsidRPr="00E21B0D" w:rsidRDefault="00E21B0D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E21B0D">
        <w:rPr>
          <w:rFonts w:eastAsiaTheme="minorHAnsi"/>
          <w:color w:val="1A1B1F"/>
          <w:sz w:val="24"/>
          <w:szCs w:val="24"/>
          <w:lang w:eastAsia="en-US"/>
        </w:rPr>
        <w:t>C. Wytłumacz, dlaczego nad stocznią zawisł „sztandar z czarną kokardą”.</w:t>
      </w:r>
    </w:p>
    <w:p w:rsidR="00E21B0D" w:rsidRPr="00E21B0D" w:rsidRDefault="00E21B0D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E21B0D">
        <w:rPr>
          <w:rFonts w:eastAsiaTheme="minorHAnsi"/>
          <w:color w:val="1A1B1F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21B0D" w:rsidRPr="00E21B0D" w:rsidRDefault="00E21B0D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E21B0D">
        <w:rPr>
          <w:rFonts w:eastAsiaTheme="minorHAnsi"/>
          <w:color w:val="1A1B1F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21B0D" w:rsidRPr="00E21B0D" w:rsidRDefault="00E21B0D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E21B0D">
        <w:rPr>
          <w:rFonts w:eastAsiaTheme="minorHAnsi"/>
          <w:color w:val="1A1B1F"/>
          <w:sz w:val="24"/>
          <w:szCs w:val="24"/>
          <w:lang w:eastAsia="en-US"/>
        </w:rPr>
        <w:lastRenderedPageBreak/>
        <w:t xml:space="preserve">. . . . . . . . . . . . . . . . . . . . . . . . . . . . . . . . . . . . . . . . . . . . . . . . . . . . . . . . . . . . . . . . . . . . . . . . . . . . </w:t>
      </w:r>
    </w:p>
    <w:p w:rsidR="00E21B0D" w:rsidRDefault="00E21B0D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</w:p>
    <w:p w:rsidR="00E21B0D" w:rsidRPr="00E21B0D" w:rsidRDefault="00E21B0D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E21B0D">
        <w:rPr>
          <w:rFonts w:eastAsiaTheme="minorHAnsi"/>
          <w:color w:val="1A1B1F"/>
          <w:sz w:val="24"/>
          <w:szCs w:val="24"/>
          <w:lang w:eastAsia="en-US"/>
        </w:rPr>
        <w:t>D. Wymień polityczne skutki wydarzeń, których elementem była gdyńska demonstracja.</w:t>
      </w:r>
    </w:p>
    <w:p w:rsidR="00E21B0D" w:rsidRPr="00E21B0D" w:rsidRDefault="00E21B0D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E21B0D">
        <w:rPr>
          <w:rFonts w:eastAsiaTheme="minorHAnsi"/>
          <w:color w:val="1A1B1F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21B0D" w:rsidRPr="00E21B0D" w:rsidRDefault="00E21B0D" w:rsidP="003275A7">
      <w:pPr>
        <w:widowControl/>
        <w:adjustRightInd w:val="0"/>
        <w:spacing w:line="276" w:lineRule="auto"/>
        <w:rPr>
          <w:rFonts w:eastAsiaTheme="minorHAnsi"/>
          <w:color w:val="1A1B1F"/>
          <w:sz w:val="24"/>
          <w:szCs w:val="24"/>
          <w:lang w:eastAsia="en-US"/>
        </w:rPr>
      </w:pPr>
      <w:r w:rsidRPr="00E21B0D">
        <w:rPr>
          <w:rFonts w:eastAsiaTheme="minorHAnsi"/>
          <w:color w:val="1A1B1F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21B0D" w:rsidRPr="00E21B0D" w:rsidRDefault="00E21B0D" w:rsidP="003275A7">
      <w:pPr>
        <w:widowControl/>
        <w:adjustRightInd w:val="0"/>
        <w:spacing w:line="276" w:lineRule="auto"/>
        <w:rPr>
          <w:sz w:val="24"/>
          <w:szCs w:val="24"/>
        </w:rPr>
      </w:pPr>
      <w:r w:rsidRPr="00E21B0D">
        <w:rPr>
          <w:rFonts w:eastAsiaTheme="minorHAnsi"/>
          <w:color w:val="1A1B1F"/>
          <w:sz w:val="24"/>
          <w:szCs w:val="24"/>
          <w:lang w:eastAsia="en-US"/>
        </w:rPr>
        <w:t xml:space="preserve">. . . . . . . . . . . . . . . . . . . . . . . . . . . . . . . . . . . . . . . . . . . . . . . . . . . . . . . . . . . . . . . . . . . . . . . . . . . . </w:t>
      </w:r>
    </w:p>
    <w:sectPr w:rsidR="00E21B0D" w:rsidRPr="00E2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31"/>
    <w:rsid w:val="00001627"/>
    <w:rsid w:val="0000168B"/>
    <w:rsid w:val="00003275"/>
    <w:rsid w:val="00006716"/>
    <w:rsid w:val="000155BD"/>
    <w:rsid w:val="00020193"/>
    <w:rsid w:val="000217A3"/>
    <w:rsid w:val="00027488"/>
    <w:rsid w:val="00032C70"/>
    <w:rsid w:val="00045DBD"/>
    <w:rsid w:val="00050EFA"/>
    <w:rsid w:val="0005213B"/>
    <w:rsid w:val="000576A2"/>
    <w:rsid w:val="00057A7B"/>
    <w:rsid w:val="0006296B"/>
    <w:rsid w:val="00063840"/>
    <w:rsid w:val="0006626B"/>
    <w:rsid w:val="00070D4A"/>
    <w:rsid w:val="0007494C"/>
    <w:rsid w:val="000760F5"/>
    <w:rsid w:val="00081E6C"/>
    <w:rsid w:val="00083C1A"/>
    <w:rsid w:val="0008578D"/>
    <w:rsid w:val="0008586D"/>
    <w:rsid w:val="0009064C"/>
    <w:rsid w:val="000A1975"/>
    <w:rsid w:val="000A1EA8"/>
    <w:rsid w:val="000A5211"/>
    <w:rsid w:val="000B218E"/>
    <w:rsid w:val="000B64A2"/>
    <w:rsid w:val="000C4075"/>
    <w:rsid w:val="000C77BF"/>
    <w:rsid w:val="000C789A"/>
    <w:rsid w:val="000D23AA"/>
    <w:rsid w:val="000F13FE"/>
    <w:rsid w:val="000F2D8C"/>
    <w:rsid w:val="000F4F19"/>
    <w:rsid w:val="000F54CD"/>
    <w:rsid w:val="0010097E"/>
    <w:rsid w:val="0010588D"/>
    <w:rsid w:val="001066F6"/>
    <w:rsid w:val="00106FD8"/>
    <w:rsid w:val="00114108"/>
    <w:rsid w:val="0011493D"/>
    <w:rsid w:val="00115D77"/>
    <w:rsid w:val="00120270"/>
    <w:rsid w:val="00121280"/>
    <w:rsid w:val="00123128"/>
    <w:rsid w:val="001345FA"/>
    <w:rsid w:val="001406A8"/>
    <w:rsid w:val="001408F0"/>
    <w:rsid w:val="00151B76"/>
    <w:rsid w:val="0015284D"/>
    <w:rsid w:val="0015314B"/>
    <w:rsid w:val="00153B33"/>
    <w:rsid w:val="00157E2F"/>
    <w:rsid w:val="001610EC"/>
    <w:rsid w:val="00165ACF"/>
    <w:rsid w:val="00166180"/>
    <w:rsid w:val="00180C70"/>
    <w:rsid w:val="00181EE3"/>
    <w:rsid w:val="001836CA"/>
    <w:rsid w:val="001868E8"/>
    <w:rsid w:val="00187D5A"/>
    <w:rsid w:val="0019009E"/>
    <w:rsid w:val="00192E10"/>
    <w:rsid w:val="00194139"/>
    <w:rsid w:val="001947B3"/>
    <w:rsid w:val="001952F0"/>
    <w:rsid w:val="001A3A71"/>
    <w:rsid w:val="001A566E"/>
    <w:rsid w:val="001A6B81"/>
    <w:rsid w:val="001B088E"/>
    <w:rsid w:val="001B4A9D"/>
    <w:rsid w:val="001C2002"/>
    <w:rsid w:val="001C2286"/>
    <w:rsid w:val="001C6478"/>
    <w:rsid w:val="001D0D54"/>
    <w:rsid w:val="001D3231"/>
    <w:rsid w:val="001D38C7"/>
    <w:rsid w:val="001D70EE"/>
    <w:rsid w:val="001E0523"/>
    <w:rsid w:val="001E0F3C"/>
    <w:rsid w:val="001E22BE"/>
    <w:rsid w:val="001F5715"/>
    <w:rsid w:val="001F6741"/>
    <w:rsid w:val="002011BA"/>
    <w:rsid w:val="00205EA1"/>
    <w:rsid w:val="00206C63"/>
    <w:rsid w:val="002072E2"/>
    <w:rsid w:val="00212596"/>
    <w:rsid w:val="002131EF"/>
    <w:rsid w:val="0021363B"/>
    <w:rsid w:val="00216BCF"/>
    <w:rsid w:val="002215E3"/>
    <w:rsid w:val="00222B61"/>
    <w:rsid w:val="00223CBC"/>
    <w:rsid w:val="00232556"/>
    <w:rsid w:val="00233711"/>
    <w:rsid w:val="0023621D"/>
    <w:rsid w:val="00242583"/>
    <w:rsid w:val="00244256"/>
    <w:rsid w:val="00245048"/>
    <w:rsid w:val="0024763D"/>
    <w:rsid w:val="002503CD"/>
    <w:rsid w:val="00250491"/>
    <w:rsid w:val="0025189E"/>
    <w:rsid w:val="0025479B"/>
    <w:rsid w:val="002550C8"/>
    <w:rsid w:val="00257691"/>
    <w:rsid w:val="00266320"/>
    <w:rsid w:val="00267477"/>
    <w:rsid w:val="0027076A"/>
    <w:rsid w:val="00272504"/>
    <w:rsid w:val="0027451A"/>
    <w:rsid w:val="00275950"/>
    <w:rsid w:val="002763B2"/>
    <w:rsid w:val="002815A7"/>
    <w:rsid w:val="00284A8B"/>
    <w:rsid w:val="002B3A8F"/>
    <w:rsid w:val="002B4DA1"/>
    <w:rsid w:val="002B5BAC"/>
    <w:rsid w:val="002B6D84"/>
    <w:rsid w:val="002C1E43"/>
    <w:rsid w:val="002C28D9"/>
    <w:rsid w:val="002C5F70"/>
    <w:rsid w:val="002D51F9"/>
    <w:rsid w:val="002D575C"/>
    <w:rsid w:val="002E0DB3"/>
    <w:rsid w:val="002E673B"/>
    <w:rsid w:val="002F20C9"/>
    <w:rsid w:val="002F3270"/>
    <w:rsid w:val="002F3411"/>
    <w:rsid w:val="002F5F5B"/>
    <w:rsid w:val="002F6FE6"/>
    <w:rsid w:val="00300FE8"/>
    <w:rsid w:val="00304ECE"/>
    <w:rsid w:val="003068C1"/>
    <w:rsid w:val="00312A3A"/>
    <w:rsid w:val="00317F39"/>
    <w:rsid w:val="00323F18"/>
    <w:rsid w:val="00325115"/>
    <w:rsid w:val="003275A7"/>
    <w:rsid w:val="003324A0"/>
    <w:rsid w:val="00332D6D"/>
    <w:rsid w:val="00333981"/>
    <w:rsid w:val="00334658"/>
    <w:rsid w:val="00337B52"/>
    <w:rsid w:val="00340492"/>
    <w:rsid w:val="00340B15"/>
    <w:rsid w:val="00342BF4"/>
    <w:rsid w:val="003504EA"/>
    <w:rsid w:val="003533F1"/>
    <w:rsid w:val="003537C6"/>
    <w:rsid w:val="003610DE"/>
    <w:rsid w:val="00364AB6"/>
    <w:rsid w:val="00366A16"/>
    <w:rsid w:val="0036716B"/>
    <w:rsid w:val="00370D5A"/>
    <w:rsid w:val="0037320C"/>
    <w:rsid w:val="00376AE8"/>
    <w:rsid w:val="003823B0"/>
    <w:rsid w:val="003825FE"/>
    <w:rsid w:val="00387708"/>
    <w:rsid w:val="00387EEE"/>
    <w:rsid w:val="00397C02"/>
    <w:rsid w:val="003A10C5"/>
    <w:rsid w:val="003A5A34"/>
    <w:rsid w:val="003B2446"/>
    <w:rsid w:val="003B6346"/>
    <w:rsid w:val="003C5229"/>
    <w:rsid w:val="003C7B5B"/>
    <w:rsid w:val="003D1221"/>
    <w:rsid w:val="003D21DC"/>
    <w:rsid w:val="003E0B5F"/>
    <w:rsid w:val="003E5A09"/>
    <w:rsid w:val="003E6689"/>
    <w:rsid w:val="003F2A98"/>
    <w:rsid w:val="0040459B"/>
    <w:rsid w:val="00405E04"/>
    <w:rsid w:val="00406FBF"/>
    <w:rsid w:val="00406FC9"/>
    <w:rsid w:val="00407D52"/>
    <w:rsid w:val="004105F2"/>
    <w:rsid w:val="00416D85"/>
    <w:rsid w:val="004204B2"/>
    <w:rsid w:val="0042351E"/>
    <w:rsid w:val="00423F33"/>
    <w:rsid w:val="00424E69"/>
    <w:rsid w:val="0042553B"/>
    <w:rsid w:val="00427457"/>
    <w:rsid w:val="00427C0C"/>
    <w:rsid w:val="00427CB4"/>
    <w:rsid w:val="004306B4"/>
    <w:rsid w:val="00436851"/>
    <w:rsid w:val="004431C1"/>
    <w:rsid w:val="004454F6"/>
    <w:rsid w:val="00445945"/>
    <w:rsid w:val="00451A43"/>
    <w:rsid w:val="00453E6F"/>
    <w:rsid w:val="00457936"/>
    <w:rsid w:val="00460D24"/>
    <w:rsid w:val="00463737"/>
    <w:rsid w:val="00472144"/>
    <w:rsid w:val="004724A0"/>
    <w:rsid w:val="00476A77"/>
    <w:rsid w:val="00482AA9"/>
    <w:rsid w:val="0048642A"/>
    <w:rsid w:val="00492A20"/>
    <w:rsid w:val="00493579"/>
    <w:rsid w:val="004A0F33"/>
    <w:rsid w:val="004A35FB"/>
    <w:rsid w:val="004A770A"/>
    <w:rsid w:val="004B11F7"/>
    <w:rsid w:val="004B40A3"/>
    <w:rsid w:val="004C3012"/>
    <w:rsid w:val="004C3383"/>
    <w:rsid w:val="004C425E"/>
    <w:rsid w:val="004D34DE"/>
    <w:rsid w:val="004D7F25"/>
    <w:rsid w:val="004E1093"/>
    <w:rsid w:val="004E1B89"/>
    <w:rsid w:val="004E26DE"/>
    <w:rsid w:val="004E2DAD"/>
    <w:rsid w:val="004F1FB1"/>
    <w:rsid w:val="004F3A83"/>
    <w:rsid w:val="004F40E2"/>
    <w:rsid w:val="004F6524"/>
    <w:rsid w:val="004F6BAA"/>
    <w:rsid w:val="00501F7E"/>
    <w:rsid w:val="0050217C"/>
    <w:rsid w:val="00503F05"/>
    <w:rsid w:val="00504D2A"/>
    <w:rsid w:val="00506A1D"/>
    <w:rsid w:val="00511A22"/>
    <w:rsid w:val="00523CB1"/>
    <w:rsid w:val="005260EA"/>
    <w:rsid w:val="00526AA8"/>
    <w:rsid w:val="00531DCC"/>
    <w:rsid w:val="00532320"/>
    <w:rsid w:val="005327F7"/>
    <w:rsid w:val="0053444C"/>
    <w:rsid w:val="00535CEB"/>
    <w:rsid w:val="0054381A"/>
    <w:rsid w:val="00544607"/>
    <w:rsid w:val="00544872"/>
    <w:rsid w:val="00553149"/>
    <w:rsid w:val="0055742C"/>
    <w:rsid w:val="00560FD3"/>
    <w:rsid w:val="00563E31"/>
    <w:rsid w:val="00564506"/>
    <w:rsid w:val="0057627B"/>
    <w:rsid w:val="00580863"/>
    <w:rsid w:val="00582788"/>
    <w:rsid w:val="005921B1"/>
    <w:rsid w:val="00592456"/>
    <w:rsid w:val="0059570C"/>
    <w:rsid w:val="005969B8"/>
    <w:rsid w:val="005976E1"/>
    <w:rsid w:val="005A23B0"/>
    <w:rsid w:val="005A48AD"/>
    <w:rsid w:val="005A50BE"/>
    <w:rsid w:val="005A7F67"/>
    <w:rsid w:val="005B270F"/>
    <w:rsid w:val="005B421D"/>
    <w:rsid w:val="005B4D40"/>
    <w:rsid w:val="005B68CB"/>
    <w:rsid w:val="005B732A"/>
    <w:rsid w:val="005C1298"/>
    <w:rsid w:val="005C1437"/>
    <w:rsid w:val="005C41B7"/>
    <w:rsid w:val="005C5C61"/>
    <w:rsid w:val="005C74DF"/>
    <w:rsid w:val="005D069B"/>
    <w:rsid w:val="005D3C15"/>
    <w:rsid w:val="005F44C0"/>
    <w:rsid w:val="005F7046"/>
    <w:rsid w:val="006038BE"/>
    <w:rsid w:val="00606148"/>
    <w:rsid w:val="006108B2"/>
    <w:rsid w:val="00612C33"/>
    <w:rsid w:val="0061320D"/>
    <w:rsid w:val="00620CD7"/>
    <w:rsid w:val="00622AFE"/>
    <w:rsid w:val="00622C1D"/>
    <w:rsid w:val="00625E7B"/>
    <w:rsid w:val="006263E4"/>
    <w:rsid w:val="0064361E"/>
    <w:rsid w:val="006449E6"/>
    <w:rsid w:val="00646FC6"/>
    <w:rsid w:val="006540E6"/>
    <w:rsid w:val="00654F32"/>
    <w:rsid w:val="00657FC4"/>
    <w:rsid w:val="006610CF"/>
    <w:rsid w:val="00661B8A"/>
    <w:rsid w:val="00666670"/>
    <w:rsid w:val="00671346"/>
    <w:rsid w:val="0067215E"/>
    <w:rsid w:val="00673FC6"/>
    <w:rsid w:val="006744E8"/>
    <w:rsid w:val="006745AE"/>
    <w:rsid w:val="00675BFD"/>
    <w:rsid w:val="00690570"/>
    <w:rsid w:val="006928B2"/>
    <w:rsid w:val="00696E32"/>
    <w:rsid w:val="006A25A1"/>
    <w:rsid w:val="006A3D39"/>
    <w:rsid w:val="006A7D72"/>
    <w:rsid w:val="006B262B"/>
    <w:rsid w:val="006B5E86"/>
    <w:rsid w:val="006B6122"/>
    <w:rsid w:val="006C7372"/>
    <w:rsid w:val="006C7B9B"/>
    <w:rsid w:val="006D01D1"/>
    <w:rsid w:val="006D37E5"/>
    <w:rsid w:val="006D3903"/>
    <w:rsid w:val="006D49D0"/>
    <w:rsid w:val="006E34D6"/>
    <w:rsid w:val="006E4236"/>
    <w:rsid w:val="006E5C20"/>
    <w:rsid w:val="006E6557"/>
    <w:rsid w:val="006F32B1"/>
    <w:rsid w:val="006F3DE8"/>
    <w:rsid w:val="00701B54"/>
    <w:rsid w:val="007034E1"/>
    <w:rsid w:val="007076B2"/>
    <w:rsid w:val="007078CB"/>
    <w:rsid w:val="00712301"/>
    <w:rsid w:val="00713C40"/>
    <w:rsid w:val="00715A68"/>
    <w:rsid w:val="00715F03"/>
    <w:rsid w:val="00722831"/>
    <w:rsid w:val="00723BB7"/>
    <w:rsid w:val="00725DA7"/>
    <w:rsid w:val="00726AE0"/>
    <w:rsid w:val="00730082"/>
    <w:rsid w:val="007325F5"/>
    <w:rsid w:val="0073389E"/>
    <w:rsid w:val="00733D72"/>
    <w:rsid w:val="00734757"/>
    <w:rsid w:val="00735EFB"/>
    <w:rsid w:val="00744771"/>
    <w:rsid w:val="0074587B"/>
    <w:rsid w:val="00745D38"/>
    <w:rsid w:val="00746A9F"/>
    <w:rsid w:val="007471C7"/>
    <w:rsid w:val="00750BA9"/>
    <w:rsid w:val="00750D1F"/>
    <w:rsid w:val="00753C4B"/>
    <w:rsid w:val="007611DE"/>
    <w:rsid w:val="00761459"/>
    <w:rsid w:val="00761C07"/>
    <w:rsid w:val="007627CF"/>
    <w:rsid w:val="007643DD"/>
    <w:rsid w:val="00764C09"/>
    <w:rsid w:val="00767051"/>
    <w:rsid w:val="007703AA"/>
    <w:rsid w:val="007718A7"/>
    <w:rsid w:val="00775FA1"/>
    <w:rsid w:val="007809E5"/>
    <w:rsid w:val="007826BD"/>
    <w:rsid w:val="00783CA6"/>
    <w:rsid w:val="007853D2"/>
    <w:rsid w:val="0078573A"/>
    <w:rsid w:val="0079180E"/>
    <w:rsid w:val="00793812"/>
    <w:rsid w:val="007955D5"/>
    <w:rsid w:val="00797BBB"/>
    <w:rsid w:val="007A3320"/>
    <w:rsid w:val="007B08F3"/>
    <w:rsid w:val="007B3F35"/>
    <w:rsid w:val="007C1C7A"/>
    <w:rsid w:val="007C1E4A"/>
    <w:rsid w:val="007C4D97"/>
    <w:rsid w:val="007C6FC3"/>
    <w:rsid w:val="007D075B"/>
    <w:rsid w:val="007D14CE"/>
    <w:rsid w:val="007D36CD"/>
    <w:rsid w:val="007D46AB"/>
    <w:rsid w:val="007D4D2D"/>
    <w:rsid w:val="007E2FC3"/>
    <w:rsid w:val="007E7CF9"/>
    <w:rsid w:val="007E7E36"/>
    <w:rsid w:val="007F0052"/>
    <w:rsid w:val="007F08F8"/>
    <w:rsid w:val="007F435B"/>
    <w:rsid w:val="007F48B5"/>
    <w:rsid w:val="007F52FF"/>
    <w:rsid w:val="007F6CE4"/>
    <w:rsid w:val="00802634"/>
    <w:rsid w:val="0080350F"/>
    <w:rsid w:val="00814346"/>
    <w:rsid w:val="00814959"/>
    <w:rsid w:val="00815508"/>
    <w:rsid w:val="00815756"/>
    <w:rsid w:val="0081589B"/>
    <w:rsid w:val="00820DF0"/>
    <w:rsid w:val="00823789"/>
    <w:rsid w:val="00827EF6"/>
    <w:rsid w:val="00831946"/>
    <w:rsid w:val="00835431"/>
    <w:rsid w:val="0083635E"/>
    <w:rsid w:val="00836B92"/>
    <w:rsid w:val="0083724C"/>
    <w:rsid w:val="008418FF"/>
    <w:rsid w:val="00843566"/>
    <w:rsid w:val="008436E5"/>
    <w:rsid w:val="008459F0"/>
    <w:rsid w:val="008501E6"/>
    <w:rsid w:val="00850AB6"/>
    <w:rsid w:val="00855D21"/>
    <w:rsid w:val="00861DC3"/>
    <w:rsid w:val="00863639"/>
    <w:rsid w:val="00865B0A"/>
    <w:rsid w:val="0087603E"/>
    <w:rsid w:val="00876DD3"/>
    <w:rsid w:val="00886DE2"/>
    <w:rsid w:val="008872A0"/>
    <w:rsid w:val="008948D4"/>
    <w:rsid w:val="008972CE"/>
    <w:rsid w:val="008A2695"/>
    <w:rsid w:val="008A5F4F"/>
    <w:rsid w:val="008A6461"/>
    <w:rsid w:val="008B136C"/>
    <w:rsid w:val="008C4B25"/>
    <w:rsid w:val="008D19CC"/>
    <w:rsid w:val="008D4010"/>
    <w:rsid w:val="008D7C63"/>
    <w:rsid w:val="008E693A"/>
    <w:rsid w:val="008F4F79"/>
    <w:rsid w:val="008F555B"/>
    <w:rsid w:val="00907202"/>
    <w:rsid w:val="00911D27"/>
    <w:rsid w:val="009159DD"/>
    <w:rsid w:val="009223AC"/>
    <w:rsid w:val="00923421"/>
    <w:rsid w:val="00925BF5"/>
    <w:rsid w:val="00930418"/>
    <w:rsid w:val="00931E67"/>
    <w:rsid w:val="0093279D"/>
    <w:rsid w:val="0093609E"/>
    <w:rsid w:val="009361DE"/>
    <w:rsid w:val="00941C5B"/>
    <w:rsid w:val="00941F86"/>
    <w:rsid w:val="009428E6"/>
    <w:rsid w:val="009432A4"/>
    <w:rsid w:val="00945E78"/>
    <w:rsid w:val="0094735C"/>
    <w:rsid w:val="00952BB0"/>
    <w:rsid w:val="0095436C"/>
    <w:rsid w:val="0095498C"/>
    <w:rsid w:val="00957285"/>
    <w:rsid w:val="009706C4"/>
    <w:rsid w:val="009718AA"/>
    <w:rsid w:val="00976690"/>
    <w:rsid w:val="00977929"/>
    <w:rsid w:val="00980A85"/>
    <w:rsid w:val="0098548E"/>
    <w:rsid w:val="00986971"/>
    <w:rsid w:val="00987528"/>
    <w:rsid w:val="00987993"/>
    <w:rsid w:val="00987F58"/>
    <w:rsid w:val="009935F8"/>
    <w:rsid w:val="00994E7D"/>
    <w:rsid w:val="00994EC2"/>
    <w:rsid w:val="00997F5B"/>
    <w:rsid w:val="009A0DA5"/>
    <w:rsid w:val="009A1FCB"/>
    <w:rsid w:val="009A2D15"/>
    <w:rsid w:val="009A5C0E"/>
    <w:rsid w:val="009B06B5"/>
    <w:rsid w:val="009B07B2"/>
    <w:rsid w:val="009B12FB"/>
    <w:rsid w:val="009B4037"/>
    <w:rsid w:val="009B48D6"/>
    <w:rsid w:val="009B4CBC"/>
    <w:rsid w:val="009C185C"/>
    <w:rsid w:val="009C26EA"/>
    <w:rsid w:val="009D0F0F"/>
    <w:rsid w:val="009D7193"/>
    <w:rsid w:val="009D79B5"/>
    <w:rsid w:val="009F2E4C"/>
    <w:rsid w:val="009F5C55"/>
    <w:rsid w:val="009F660F"/>
    <w:rsid w:val="00A0206B"/>
    <w:rsid w:val="00A04B79"/>
    <w:rsid w:val="00A078C7"/>
    <w:rsid w:val="00A10573"/>
    <w:rsid w:val="00A13B92"/>
    <w:rsid w:val="00A23E15"/>
    <w:rsid w:val="00A30B3A"/>
    <w:rsid w:val="00A30F49"/>
    <w:rsid w:val="00A346A8"/>
    <w:rsid w:val="00A35D0B"/>
    <w:rsid w:val="00A40053"/>
    <w:rsid w:val="00A44421"/>
    <w:rsid w:val="00A452C2"/>
    <w:rsid w:val="00A53FEE"/>
    <w:rsid w:val="00A547E9"/>
    <w:rsid w:val="00A5636C"/>
    <w:rsid w:val="00A57B59"/>
    <w:rsid w:val="00A60758"/>
    <w:rsid w:val="00A62A20"/>
    <w:rsid w:val="00A65340"/>
    <w:rsid w:val="00A65AAA"/>
    <w:rsid w:val="00A660A0"/>
    <w:rsid w:val="00A677D1"/>
    <w:rsid w:val="00A74A66"/>
    <w:rsid w:val="00A75E8F"/>
    <w:rsid w:val="00A8261F"/>
    <w:rsid w:val="00A848AE"/>
    <w:rsid w:val="00A84EFB"/>
    <w:rsid w:val="00A85A24"/>
    <w:rsid w:val="00A85F96"/>
    <w:rsid w:val="00A8764A"/>
    <w:rsid w:val="00A906E4"/>
    <w:rsid w:val="00A92B99"/>
    <w:rsid w:val="00A92E71"/>
    <w:rsid w:val="00A93774"/>
    <w:rsid w:val="00A93E3F"/>
    <w:rsid w:val="00AA000F"/>
    <w:rsid w:val="00AB1ED0"/>
    <w:rsid w:val="00AB427C"/>
    <w:rsid w:val="00AB6206"/>
    <w:rsid w:val="00AC0402"/>
    <w:rsid w:val="00AC5978"/>
    <w:rsid w:val="00AC68FF"/>
    <w:rsid w:val="00AC7EB2"/>
    <w:rsid w:val="00AD2AC8"/>
    <w:rsid w:val="00AE26BA"/>
    <w:rsid w:val="00AE343B"/>
    <w:rsid w:val="00AE646F"/>
    <w:rsid w:val="00AE6BAF"/>
    <w:rsid w:val="00AF371A"/>
    <w:rsid w:val="00AF5EC8"/>
    <w:rsid w:val="00AF7253"/>
    <w:rsid w:val="00AF74CD"/>
    <w:rsid w:val="00AF7C14"/>
    <w:rsid w:val="00B036E9"/>
    <w:rsid w:val="00B1059A"/>
    <w:rsid w:val="00B1177D"/>
    <w:rsid w:val="00B11E89"/>
    <w:rsid w:val="00B16E20"/>
    <w:rsid w:val="00B2341E"/>
    <w:rsid w:val="00B24E65"/>
    <w:rsid w:val="00B257E4"/>
    <w:rsid w:val="00B2736C"/>
    <w:rsid w:val="00B310AA"/>
    <w:rsid w:val="00B33AB0"/>
    <w:rsid w:val="00B35293"/>
    <w:rsid w:val="00B36D28"/>
    <w:rsid w:val="00B36F2A"/>
    <w:rsid w:val="00B44700"/>
    <w:rsid w:val="00B541CE"/>
    <w:rsid w:val="00B70729"/>
    <w:rsid w:val="00B7202A"/>
    <w:rsid w:val="00B7584C"/>
    <w:rsid w:val="00B769CD"/>
    <w:rsid w:val="00B77FC6"/>
    <w:rsid w:val="00B81BC5"/>
    <w:rsid w:val="00B85449"/>
    <w:rsid w:val="00B97399"/>
    <w:rsid w:val="00BA00AD"/>
    <w:rsid w:val="00BA6D51"/>
    <w:rsid w:val="00BB1C69"/>
    <w:rsid w:val="00BB3E8A"/>
    <w:rsid w:val="00BB41BB"/>
    <w:rsid w:val="00BC152A"/>
    <w:rsid w:val="00BD3C8E"/>
    <w:rsid w:val="00BD5A72"/>
    <w:rsid w:val="00BD5F07"/>
    <w:rsid w:val="00BE2D2F"/>
    <w:rsid w:val="00BF38B0"/>
    <w:rsid w:val="00BF760B"/>
    <w:rsid w:val="00C012E7"/>
    <w:rsid w:val="00C0327E"/>
    <w:rsid w:val="00C04FF3"/>
    <w:rsid w:val="00C10F5B"/>
    <w:rsid w:val="00C12620"/>
    <w:rsid w:val="00C132FC"/>
    <w:rsid w:val="00C22709"/>
    <w:rsid w:val="00C30B7F"/>
    <w:rsid w:val="00C33FC6"/>
    <w:rsid w:val="00C345D6"/>
    <w:rsid w:val="00C35214"/>
    <w:rsid w:val="00C4017E"/>
    <w:rsid w:val="00C40EFA"/>
    <w:rsid w:val="00C412C7"/>
    <w:rsid w:val="00C417F5"/>
    <w:rsid w:val="00C4268E"/>
    <w:rsid w:val="00C42984"/>
    <w:rsid w:val="00C430EC"/>
    <w:rsid w:val="00C45028"/>
    <w:rsid w:val="00C509CA"/>
    <w:rsid w:val="00C525E7"/>
    <w:rsid w:val="00C61588"/>
    <w:rsid w:val="00C7125A"/>
    <w:rsid w:val="00C71701"/>
    <w:rsid w:val="00C71E9D"/>
    <w:rsid w:val="00C721D0"/>
    <w:rsid w:val="00C75792"/>
    <w:rsid w:val="00C75E1E"/>
    <w:rsid w:val="00C77D04"/>
    <w:rsid w:val="00C805AD"/>
    <w:rsid w:val="00C81D2A"/>
    <w:rsid w:val="00C83431"/>
    <w:rsid w:val="00C85678"/>
    <w:rsid w:val="00C866AC"/>
    <w:rsid w:val="00C9060F"/>
    <w:rsid w:val="00C90C31"/>
    <w:rsid w:val="00C91D62"/>
    <w:rsid w:val="00C948C4"/>
    <w:rsid w:val="00C96F28"/>
    <w:rsid w:val="00C97726"/>
    <w:rsid w:val="00CA20D0"/>
    <w:rsid w:val="00CA2AC2"/>
    <w:rsid w:val="00CB610A"/>
    <w:rsid w:val="00CC1A20"/>
    <w:rsid w:val="00CC7A87"/>
    <w:rsid w:val="00CD10B3"/>
    <w:rsid w:val="00CD3899"/>
    <w:rsid w:val="00CD4131"/>
    <w:rsid w:val="00CD74FF"/>
    <w:rsid w:val="00CE023D"/>
    <w:rsid w:val="00CE1737"/>
    <w:rsid w:val="00CE24EA"/>
    <w:rsid w:val="00CE3A62"/>
    <w:rsid w:val="00CE3E67"/>
    <w:rsid w:val="00CE5C8B"/>
    <w:rsid w:val="00CE7877"/>
    <w:rsid w:val="00CF5BCB"/>
    <w:rsid w:val="00CF61C2"/>
    <w:rsid w:val="00D01968"/>
    <w:rsid w:val="00D05E6C"/>
    <w:rsid w:val="00D103CB"/>
    <w:rsid w:val="00D116EF"/>
    <w:rsid w:val="00D13341"/>
    <w:rsid w:val="00D21ED5"/>
    <w:rsid w:val="00D232B0"/>
    <w:rsid w:val="00D25631"/>
    <w:rsid w:val="00D256AC"/>
    <w:rsid w:val="00D31B96"/>
    <w:rsid w:val="00D47260"/>
    <w:rsid w:val="00D51A78"/>
    <w:rsid w:val="00D54154"/>
    <w:rsid w:val="00D545A4"/>
    <w:rsid w:val="00D57613"/>
    <w:rsid w:val="00D57D7E"/>
    <w:rsid w:val="00D61E18"/>
    <w:rsid w:val="00D62033"/>
    <w:rsid w:val="00D6345B"/>
    <w:rsid w:val="00D6604C"/>
    <w:rsid w:val="00D67354"/>
    <w:rsid w:val="00D70F9D"/>
    <w:rsid w:val="00D71892"/>
    <w:rsid w:val="00D71F87"/>
    <w:rsid w:val="00D73A58"/>
    <w:rsid w:val="00D73A76"/>
    <w:rsid w:val="00D810BE"/>
    <w:rsid w:val="00D815D1"/>
    <w:rsid w:val="00D867F2"/>
    <w:rsid w:val="00D91914"/>
    <w:rsid w:val="00D91D75"/>
    <w:rsid w:val="00D954CC"/>
    <w:rsid w:val="00DA1076"/>
    <w:rsid w:val="00DA378F"/>
    <w:rsid w:val="00DA3A80"/>
    <w:rsid w:val="00DA3D46"/>
    <w:rsid w:val="00DA6C14"/>
    <w:rsid w:val="00DB181E"/>
    <w:rsid w:val="00DB1E34"/>
    <w:rsid w:val="00DB3DC4"/>
    <w:rsid w:val="00DB6DA2"/>
    <w:rsid w:val="00DB6FBB"/>
    <w:rsid w:val="00DC1C78"/>
    <w:rsid w:val="00DC2241"/>
    <w:rsid w:val="00DC37CD"/>
    <w:rsid w:val="00DC491B"/>
    <w:rsid w:val="00DC7E78"/>
    <w:rsid w:val="00DD1B0F"/>
    <w:rsid w:val="00DD2F8F"/>
    <w:rsid w:val="00DD7839"/>
    <w:rsid w:val="00DE1612"/>
    <w:rsid w:val="00DE3D53"/>
    <w:rsid w:val="00DF060B"/>
    <w:rsid w:val="00DF0AC5"/>
    <w:rsid w:val="00DF138E"/>
    <w:rsid w:val="00DF2275"/>
    <w:rsid w:val="00E01EAD"/>
    <w:rsid w:val="00E026D5"/>
    <w:rsid w:val="00E02E31"/>
    <w:rsid w:val="00E05DD2"/>
    <w:rsid w:val="00E06E66"/>
    <w:rsid w:val="00E11BE1"/>
    <w:rsid w:val="00E2097E"/>
    <w:rsid w:val="00E212F6"/>
    <w:rsid w:val="00E21B0D"/>
    <w:rsid w:val="00E21C0F"/>
    <w:rsid w:val="00E24EAE"/>
    <w:rsid w:val="00E308B8"/>
    <w:rsid w:val="00E37D51"/>
    <w:rsid w:val="00E404CD"/>
    <w:rsid w:val="00E43EF7"/>
    <w:rsid w:val="00E44EE1"/>
    <w:rsid w:val="00E50725"/>
    <w:rsid w:val="00E51D03"/>
    <w:rsid w:val="00E55F8D"/>
    <w:rsid w:val="00E60B8A"/>
    <w:rsid w:val="00E60C3E"/>
    <w:rsid w:val="00E63A01"/>
    <w:rsid w:val="00E67F47"/>
    <w:rsid w:val="00E701ED"/>
    <w:rsid w:val="00E739C5"/>
    <w:rsid w:val="00E81B93"/>
    <w:rsid w:val="00E8481D"/>
    <w:rsid w:val="00E869E8"/>
    <w:rsid w:val="00E94933"/>
    <w:rsid w:val="00EA560F"/>
    <w:rsid w:val="00EA6454"/>
    <w:rsid w:val="00EB295A"/>
    <w:rsid w:val="00EB2B41"/>
    <w:rsid w:val="00EB546D"/>
    <w:rsid w:val="00EC2333"/>
    <w:rsid w:val="00EC447A"/>
    <w:rsid w:val="00EC5F4C"/>
    <w:rsid w:val="00ED70C7"/>
    <w:rsid w:val="00EE3156"/>
    <w:rsid w:val="00EE6EF7"/>
    <w:rsid w:val="00EF1268"/>
    <w:rsid w:val="00EF69FB"/>
    <w:rsid w:val="00F00A0B"/>
    <w:rsid w:val="00F01EFB"/>
    <w:rsid w:val="00F030F4"/>
    <w:rsid w:val="00F03D17"/>
    <w:rsid w:val="00F043B5"/>
    <w:rsid w:val="00F04772"/>
    <w:rsid w:val="00F05497"/>
    <w:rsid w:val="00F060E7"/>
    <w:rsid w:val="00F07D0D"/>
    <w:rsid w:val="00F14122"/>
    <w:rsid w:val="00F14151"/>
    <w:rsid w:val="00F17D2F"/>
    <w:rsid w:val="00F21D54"/>
    <w:rsid w:val="00F2566D"/>
    <w:rsid w:val="00F31D0E"/>
    <w:rsid w:val="00F37079"/>
    <w:rsid w:val="00F375CF"/>
    <w:rsid w:val="00F40F2C"/>
    <w:rsid w:val="00F45209"/>
    <w:rsid w:val="00F47061"/>
    <w:rsid w:val="00F526B2"/>
    <w:rsid w:val="00F52BC4"/>
    <w:rsid w:val="00F56765"/>
    <w:rsid w:val="00F61FE6"/>
    <w:rsid w:val="00F62B88"/>
    <w:rsid w:val="00F663E9"/>
    <w:rsid w:val="00F73530"/>
    <w:rsid w:val="00F74F54"/>
    <w:rsid w:val="00F777D6"/>
    <w:rsid w:val="00F82E45"/>
    <w:rsid w:val="00F83189"/>
    <w:rsid w:val="00F856BA"/>
    <w:rsid w:val="00F86F64"/>
    <w:rsid w:val="00F87023"/>
    <w:rsid w:val="00F90496"/>
    <w:rsid w:val="00F90AA6"/>
    <w:rsid w:val="00F94C91"/>
    <w:rsid w:val="00F96A24"/>
    <w:rsid w:val="00F96FE0"/>
    <w:rsid w:val="00FA28D8"/>
    <w:rsid w:val="00FA3B0D"/>
    <w:rsid w:val="00FA642F"/>
    <w:rsid w:val="00FB0AB9"/>
    <w:rsid w:val="00FB2CFE"/>
    <w:rsid w:val="00FB341B"/>
    <w:rsid w:val="00FB38E5"/>
    <w:rsid w:val="00FB5658"/>
    <w:rsid w:val="00FC2520"/>
    <w:rsid w:val="00FC38A1"/>
    <w:rsid w:val="00FC5524"/>
    <w:rsid w:val="00FC68AA"/>
    <w:rsid w:val="00FC6D35"/>
    <w:rsid w:val="00FD5FB3"/>
    <w:rsid w:val="00FD6453"/>
    <w:rsid w:val="00FD69A6"/>
    <w:rsid w:val="00FE202C"/>
    <w:rsid w:val="00FE7BB9"/>
    <w:rsid w:val="00FF321B"/>
    <w:rsid w:val="00FF6350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F4BC6-732B-4CF0-8921-49C63502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E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2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4E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E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hp</cp:lastModifiedBy>
  <cp:revision>2</cp:revision>
  <cp:lastPrinted>2021-03-07T17:25:00Z</cp:lastPrinted>
  <dcterms:created xsi:type="dcterms:W3CDTF">2021-03-07T17:25:00Z</dcterms:created>
  <dcterms:modified xsi:type="dcterms:W3CDTF">2021-03-07T17:25:00Z</dcterms:modified>
</cp:coreProperties>
</file>